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0B0" w:rsidRPr="00617A5C" w:rsidRDefault="007D20B0" w:rsidP="00313AB1">
      <w:pPr>
        <w:spacing w:after="0" w:line="240" w:lineRule="auto"/>
        <w:jc w:val="center"/>
        <w:rPr>
          <w:rFonts w:ascii="Georgia" w:hAnsi="Georgia"/>
          <w:b/>
          <w:szCs w:val="28"/>
        </w:rPr>
      </w:pPr>
      <w:r w:rsidRPr="00617A5C">
        <w:rPr>
          <w:rFonts w:ascii="Georgia" w:hAnsi="Georgia"/>
          <w:b/>
          <w:szCs w:val="28"/>
        </w:rPr>
        <w:t>The Bubonic Plague—the Black Death</w:t>
      </w:r>
    </w:p>
    <w:p w:rsidR="007D20B0" w:rsidRPr="00617A5C" w:rsidRDefault="007D20B0" w:rsidP="00DE7426">
      <w:pPr>
        <w:spacing w:after="0" w:line="240" w:lineRule="auto"/>
        <w:jc w:val="center"/>
        <w:rPr>
          <w:rFonts w:ascii="Georgia" w:hAnsi="Georgia"/>
          <w:sz w:val="18"/>
          <w:szCs w:val="18"/>
        </w:rPr>
      </w:pPr>
    </w:p>
    <w:p w:rsidR="007D20B0" w:rsidRPr="00617A5C" w:rsidRDefault="007D20B0" w:rsidP="00DE7426">
      <w:pPr>
        <w:spacing w:after="0" w:line="240" w:lineRule="auto"/>
        <w:rPr>
          <w:rFonts w:ascii="Georgia" w:hAnsi="Georgia"/>
          <w:b/>
          <w:sz w:val="20"/>
          <w:szCs w:val="18"/>
        </w:rPr>
      </w:pPr>
      <w:r w:rsidRPr="00617A5C">
        <w:rPr>
          <w:rFonts w:ascii="Georgia" w:hAnsi="Georgia"/>
          <w:b/>
          <w:sz w:val="20"/>
          <w:szCs w:val="18"/>
        </w:rPr>
        <w:t xml:space="preserve">I. </w:t>
      </w:r>
      <w:r w:rsidR="00475852" w:rsidRPr="00617A5C">
        <w:rPr>
          <w:rFonts w:ascii="Georgia" w:hAnsi="Georgia"/>
          <w:b/>
          <w:sz w:val="20"/>
          <w:szCs w:val="18"/>
        </w:rPr>
        <w:t>Historic Context</w:t>
      </w:r>
    </w:p>
    <w:p w:rsidR="007D20B0" w:rsidRPr="00AD53F9" w:rsidRDefault="007D20B0" w:rsidP="00DE7426">
      <w:pPr>
        <w:spacing w:after="0" w:line="240" w:lineRule="auto"/>
        <w:rPr>
          <w:rFonts w:ascii="Georgia" w:hAnsi="Georgia"/>
          <w:sz w:val="20"/>
          <w:szCs w:val="18"/>
        </w:rPr>
      </w:pPr>
      <w:r w:rsidRPr="00617A5C">
        <w:rPr>
          <w:rFonts w:ascii="Georgia" w:hAnsi="Georgia"/>
          <w:sz w:val="20"/>
          <w:szCs w:val="18"/>
        </w:rPr>
        <w:t>Although European society made many important advances after the Crusades, its progress had serious setbacks. The 14</w:t>
      </w:r>
      <w:r w:rsidRPr="00617A5C">
        <w:rPr>
          <w:rFonts w:ascii="Georgia" w:hAnsi="Georgia"/>
          <w:sz w:val="20"/>
          <w:szCs w:val="18"/>
          <w:vertAlign w:val="superscript"/>
        </w:rPr>
        <w:t>th</w:t>
      </w:r>
      <w:r w:rsidRPr="00617A5C">
        <w:rPr>
          <w:rFonts w:ascii="Georgia" w:hAnsi="Georgia"/>
          <w:sz w:val="20"/>
          <w:szCs w:val="18"/>
        </w:rPr>
        <w:t xml:space="preserve"> century was a particularly difficult time for Europeans. The increased contact with other areas of the world did not only bring more than ideas and products to Mediterranean ports, but also disease. In 1347, a disaster struck the European population.  It began when a ship from Genoa in northern Italy docked in the Sicilian port city of Messina. The ship was returning from a trading post in the Black Sea port of </w:t>
      </w:r>
      <w:proofErr w:type="spellStart"/>
      <w:r w:rsidRPr="00617A5C">
        <w:rPr>
          <w:rFonts w:ascii="Georgia" w:hAnsi="Georgia"/>
          <w:sz w:val="20"/>
          <w:szCs w:val="18"/>
        </w:rPr>
        <w:t>Caffa</w:t>
      </w:r>
      <w:proofErr w:type="spellEnd"/>
      <w:r w:rsidRPr="00617A5C">
        <w:rPr>
          <w:rFonts w:ascii="Georgia" w:hAnsi="Georgia"/>
          <w:sz w:val="20"/>
          <w:szCs w:val="18"/>
        </w:rPr>
        <w:t xml:space="preserve">. Many of its crew members and passengers had large black swellings in their armpits and groin. Sores called boils and dark bruises covered their bodies. Others, with more severe types of the illness, burned with fever, coughed and spat up blood. Within a few days, the stricken people died.  As the ship lay at anchor, some black rats scurried off it and ran into the city. In this way, the bubonic plague, known as the Black Death, entered Europe. </w:t>
      </w:r>
    </w:p>
    <w:p w:rsidR="00D70B2A" w:rsidRPr="00617A5C" w:rsidRDefault="004C01CC" w:rsidP="006074AF">
      <w:pPr>
        <w:autoSpaceDE w:val="0"/>
        <w:autoSpaceDN w:val="0"/>
        <w:adjustRightInd w:val="0"/>
        <w:spacing w:after="0" w:line="240" w:lineRule="auto"/>
        <w:rPr>
          <w:rFonts w:ascii="Georgia" w:hAnsi="Georgia"/>
          <w:b/>
          <w:sz w:val="18"/>
          <w:szCs w:val="18"/>
        </w:rPr>
      </w:pPr>
      <w:r w:rsidRPr="00617A5C">
        <w:rPr>
          <w:rFonts w:ascii="Georgia" w:hAnsi="Georgia"/>
          <w:noProof/>
          <w:sz w:val="18"/>
          <w:szCs w:val="18"/>
        </w:rPr>
        <w:drawing>
          <wp:anchor distT="0" distB="0" distL="114300" distR="114300" simplePos="0" relativeHeight="251656704" behindDoc="1" locked="0" layoutInCell="1" allowOverlap="1">
            <wp:simplePos x="0" y="0"/>
            <wp:positionH relativeFrom="margin">
              <wp:posOffset>648335</wp:posOffset>
            </wp:positionH>
            <wp:positionV relativeFrom="paragraph">
              <wp:posOffset>58420</wp:posOffset>
            </wp:positionV>
            <wp:extent cx="5987415" cy="3314700"/>
            <wp:effectExtent l="0" t="0" r="0" b="0"/>
            <wp:wrapTight wrapText="bothSides">
              <wp:wrapPolygon edited="0">
                <wp:start x="0" y="0"/>
                <wp:lineTo x="0" y="21476"/>
                <wp:lineTo x="21511" y="21476"/>
                <wp:lineTo x="21511"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7415"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EF03D0" w:rsidRDefault="00EF03D0" w:rsidP="00242F51">
      <w:pPr>
        <w:spacing w:after="0" w:line="240" w:lineRule="auto"/>
        <w:rPr>
          <w:rFonts w:ascii="Georgia" w:eastAsia="Times New Roman" w:hAnsi="Georgia"/>
          <w:i/>
          <w:sz w:val="20"/>
          <w:szCs w:val="18"/>
        </w:rPr>
      </w:pPr>
    </w:p>
    <w:p w:rsidR="004C01CC" w:rsidRDefault="004C01CC" w:rsidP="00242F51">
      <w:pPr>
        <w:spacing w:after="0" w:line="240" w:lineRule="auto"/>
        <w:rPr>
          <w:rFonts w:ascii="Georgia" w:eastAsia="Times New Roman" w:hAnsi="Georgia"/>
          <w:i/>
          <w:sz w:val="20"/>
          <w:szCs w:val="18"/>
        </w:rPr>
      </w:pPr>
    </w:p>
    <w:p w:rsidR="00242F51" w:rsidRPr="00617A5C" w:rsidRDefault="00242F51" w:rsidP="00242F51">
      <w:pPr>
        <w:spacing w:after="0" w:line="240" w:lineRule="auto"/>
        <w:rPr>
          <w:rFonts w:ascii="Georgia" w:eastAsia="Times New Roman" w:hAnsi="Georgia" w:cs="Arial"/>
          <w:sz w:val="18"/>
          <w:szCs w:val="18"/>
        </w:rPr>
      </w:pPr>
      <w:r w:rsidRPr="00AD53F9">
        <w:rPr>
          <w:rFonts w:ascii="Georgia" w:eastAsia="Times New Roman" w:hAnsi="Georgia"/>
          <w:i/>
          <w:sz w:val="20"/>
          <w:szCs w:val="18"/>
        </w:rPr>
        <w:t xml:space="preserve">. . . The late-medieval depression began well before the coming of the Black Death (1348–1349). The fundamental trends of demographic and economic decline were not set off by the plague, but they were enormously aggravated by it. Carried by fleas that infested black rats, the bubonic plague entered Europe along trade routes from the East and spread with frightening speed. The death toll cannot be determined with any precision. The best estimate would probably be to 1/3 of Europe’s population. In many crowded towns the mortality rate may well have exceeded 50 percent, whereas isolated rural areas tended to be spared. </w:t>
      </w:r>
      <w:r w:rsidRPr="00617A5C">
        <w:rPr>
          <w:rFonts w:ascii="Georgia" w:eastAsia="Times New Roman" w:hAnsi="Georgia" w:cs="Arial"/>
          <w:sz w:val="18"/>
          <w:szCs w:val="18"/>
        </w:rPr>
        <w:t>Source: C. Warren Hollister, Medieval Europe: A Short History, Second Edition, John Wiley &amp; Sons, 1968</w:t>
      </w:r>
    </w:p>
    <w:p w:rsidR="00242F51" w:rsidRPr="00617A5C" w:rsidRDefault="00242F51" w:rsidP="00242F51">
      <w:pPr>
        <w:spacing w:after="0" w:line="240" w:lineRule="auto"/>
        <w:rPr>
          <w:rFonts w:ascii="Georgia" w:eastAsia="Times New Roman" w:hAnsi="Georgia"/>
          <w:i/>
          <w:sz w:val="18"/>
          <w:szCs w:val="18"/>
        </w:rPr>
      </w:pPr>
    </w:p>
    <w:p w:rsidR="00242F51" w:rsidRPr="00617A5C" w:rsidRDefault="00242F51" w:rsidP="006074AF">
      <w:pPr>
        <w:autoSpaceDE w:val="0"/>
        <w:autoSpaceDN w:val="0"/>
        <w:adjustRightInd w:val="0"/>
        <w:spacing w:after="0" w:line="240" w:lineRule="auto"/>
        <w:rPr>
          <w:rFonts w:ascii="Georgia" w:hAnsi="Georgia" w:cs="NewCaledonia+ODFQLE"/>
          <w:i/>
          <w:sz w:val="6"/>
          <w:szCs w:val="18"/>
        </w:rPr>
      </w:pPr>
    </w:p>
    <w:p w:rsidR="006074AF" w:rsidRPr="00617A5C" w:rsidRDefault="006074AF" w:rsidP="006074AF">
      <w:pPr>
        <w:autoSpaceDE w:val="0"/>
        <w:autoSpaceDN w:val="0"/>
        <w:adjustRightInd w:val="0"/>
        <w:spacing w:after="0" w:line="240" w:lineRule="auto"/>
        <w:rPr>
          <w:rFonts w:ascii="Georgia" w:hAnsi="Georgia" w:cs="HelveticaNeue+XHXVCX"/>
          <w:sz w:val="18"/>
          <w:szCs w:val="18"/>
        </w:rPr>
      </w:pPr>
      <w:r w:rsidRPr="00AD53F9">
        <w:rPr>
          <w:rFonts w:ascii="Georgia" w:hAnsi="Georgia" w:cs="NewCaledonia+ODFQLE"/>
          <w:i/>
          <w:sz w:val="20"/>
          <w:szCs w:val="18"/>
        </w:rPr>
        <w:t>As more and more people left the countryside and moved into towns and cities, waste disposal and public hygiene in the increasingly congested areas became major concerns. Sewage and animal cadavers</w:t>
      </w:r>
      <w:r w:rsidR="008658C3" w:rsidRPr="00AD53F9">
        <w:rPr>
          <w:rFonts w:ascii="Georgia" w:hAnsi="Georgia" w:cs="NewCaledonia+ODFQLE"/>
          <w:i/>
          <w:sz w:val="20"/>
          <w:szCs w:val="18"/>
        </w:rPr>
        <w:t xml:space="preserve"> (animal remains)</w:t>
      </w:r>
      <w:r w:rsidRPr="00AD53F9">
        <w:rPr>
          <w:rFonts w:ascii="Georgia" w:hAnsi="Georgia" w:cs="NewCaledonia+ODFQLE"/>
          <w:i/>
          <w:sz w:val="20"/>
          <w:szCs w:val="18"/>
        </w:rPr>
        <w:t xml:space="preserve"> were thrown into the rivers; butchers let the blood of slaughtered animals flow into the gutters, as did dyers the cont</w:t>
      </w:r>
      <w:r w:rsidR="00EF03D0">
        <w:rPr>
          <w:rFonts w:ascii="Georgia" w:hAnsi="Georgia" w:cs="NewCaledonia+ODFQLE"/>
          <w:i/>
          <w:sz w:val="20"/>
          <w:szCs w:val="18"/>
        </w:rPr>
        <w:t>aminated water from their vats…</w:t>
      </w:r>
      <w:r w:rsidRPr="00AD53F9">
        <w:rPr>
          <w:rFonts w:ascii="Georgia" w:hAnsi="Georgia" w:cs="NewCaledonia+ODFQLE"/>
          <w:i/>
          <w:sz w:val="20"/>
          <w:szCs w:val="18"/>
        </w:rPr>
        <w:t>For the most part municipal hygiene laws did little to prevent these practices</w:t>
      </w:r>
      <w:r w:rsidR="00EF03D0">
        <w:rPr>
          <w:rFonts w:ascii="Georgia" w:hAnsi="Georgia" w:cs="NewCaledonia+ODFQLE"/>
          <w:i/>
          <w:sz w:val="20"/>
          <w:szCs w:val="18"/>
        </w:rPr>
        <w:t>..</w:t>
      </w:r>
      <w:r w:rsidRPr="00AD53F9">
        <w:rPr>
          <w:rFonts w:ascii="Georgia" w:hAnsi="Georgia" w:cs="NewCaledonia+ODFQLE"/>
          <w:i/>
          <w:sz w:val="20"/>
          <w:szCs w:val="18"/>
        </w:rPr>
        <w:t>. Some towns tried to restrict the activities of porcine [pig] scavengers, imposing a fine on owners who let their pigs run free</w:t>
      </w:r>
      <w:r w:rsidR="00EF03D0">
        <w:rPr>
          <w:rFonts w:ascii="Georgia" w:hAnsi="Georgia" w:cs="NewCaledonia+ODFQLE"/>
          <w:i/>
          <w:sz w:val="20"/>
          <w:szCs w:val="18"/>
        </w:rPr>
        <w:t>..</w:t>
      </w:r>
      <w:r w:rsidRPr="00AD53F9">
        <w:rPr>
          <w:rFonts w:ascii="Georgia" w:hAnsi="Georgia" w:cs="NewCaledonia+ODFQLE"/>
          <w:i/>
          <w:sz w:val="20"/>
          <w:szCs w:val="18"/>
        </w:rPr>
        <w:t>.</w:t>
      </w:r>
      <w:r w:rsidR="008658C3" w:rsidRPr="00AD53F9">
        <w:rPr>
          <w:rFonts w:ascii="Georgia" w:hAnsi="Georgia" w:cs="NewCaledonia+ODFQLE"/>
          <w:i/>
          <w:sz w:val="20"/>
          <w:szCs w:val="18"/>
        </w:rPr>
        <w:t xml:space="preserve"> </w:t>
      </w:r>
      <w:r w:rsidR="008658C3" w:rsidRPr="00617A5C">
        <w:rPr>
          <w:rFonts w:ascii="Georgia" w:hAnsi="Georgia" w:cs="HelveticaNeue+XHXVCX"/>
          <w:sz w:val="18"/>
          <w:szCs w:val="18"/>
        </w:rPr>
        <w:t xml:space="preserve">Source: </w:t>
      </w:r>
      <w:r w:rsidR="008658C3" w:rsidRPr="00617A5C">
        <w:rPr>
          <w:rFonts w:ascii="Georgia" w:hAnsi="Georgia" w:cs="HelveticaNeue-Italic+GYGANP"/>
          <w:i/>
          <w:iCs/>
          <w:sz w:val="18"/>
          <w:szCs w:val="18"/>
        </w:rPr>
        <w:t xml:space="preserve">What Life Was Like in the Age of Chivalry: Medieval Europe AD 800–1500, </w:t>
      </w:r>
      <w:r w:rsidR="008658C3" w:rsidRPr="00617A5C">
        <w:rPr>
          <w:rFonts w:ascii="Georgia" w:hAnsi="Georgia" w:cs="HelveticaNeue+XHXVCX"/>
          <w:sz w:val="18"/>
          <w:szCs w:val="18"/>
        </w:rPr>
        <w:t>Time-Life Books (</w:t>
      </w:r>
      <w:proofErr w:type="gramStart"/>
      <w:r w:rsidR="008658C3" w:rsidRPr="00617A5C">
        <w:rPr>
          <w:rFonts w:ascii="Georgia" w:hAnsi="Georgia" w:cs="HelveticaNeue+XHXVCX"/>
          <w:sz w:val="18"/>
          <w:szCs w:val="18"/>
        </w:rPr>
        <w:t>adapted</w:t>
      </w:r>
      <w:proofErr w:type="gramEnd"/>
      <w:r w:rsidR="008658C3" w:rsidRPr="00617A5C">
        <w:rPr>
          <w:rFonts w:ascii="Georgia" w:hAnsi="Georgia" w:cs="HelveticaNeue+XHXVCX"/>
          <w:sz w:val="18"/>
          <w:szCs w:val="18"/>
        </w:rPr>
        <w:t>)</w:t>
      </w:r>
    </w:p>
    <w:p w:rsidR="00D70B2A" w:rsidRPr="00617A5C" w:rsidRDefault="00D70B2A" w:rsidP="00D70B2A">
      <w:pPr>
        <w:spacing w:after="0" w:line="240" w:lineRule="auto"/>
        <w:rPr>
          <w:rFonts w:ascii="Georgia" w:hAnsi="Georgia"/>
          <w:sz w:val="18"/>
          <w:szCs w:val="18"/>
        </w:rPr>
      </w:pPr>
    </w:p>
    <w:p w:rsidR="00617A5C" w:rsidRDefault="00242F51" w:rsidP="00AD53F9">
      <w:pPr>
        <w:spacing w:after="0" w:line="240" w:lineRule="auto"/>
        <w:rPr>
          <w:rFonts w:ascii="Georgia" w:hAnsi="Georgia"/>
          <w:b/>
          <w:sz w:val="18"/>
          <w:szCs w:val="18"/>
        </w:rPr>
      </w:pPr>
      <w:r w:rsidRPr="00617A5C">
        <w:rPr>
          <w:rFonts w:ascii="Georgia" w:hAnsi="Georgia"/>
          <w:b/>
          <w:sz w:val="18"/>
          <w:szCs w:val="18"/>
        </w:rPr>
        <w:t>According to the document</w:t>
      </w:r>
      <w:r w:rsidR="00AD53F9">
        <w:rPr>
          <w:rFonts w:ascii="Georgia" w:hAnsi="Georgia"/>
          <w:b/>
          <w:sz w:val="18"/>
          <w:szCs w:val="18"/>
        </w:rPr>
        <w:t>s—MAPS, READINGS—</w:t>
      </w:r>
      <w:r w:rsidR="00D70B2A" w:rsidRPr="00617A5C">
        <w:rPr>
          <w:rFonts w:ascii="Georgia" w:hAnsi="Georgia"/>
          <w:b/>
          <w:sz w:val="18"/>
          <w:szCs w:val="18"/>
        </w:rPr>
        <w:t>what were the historical circumstances</w:t>
      </w:r>
      <w:r w:rsidR="00AD53F9">
        <w:rPr>
          <w:rFonts w:ascii="Georgia" w:hAnsi="Georgia"/>
          <w:b/>
          <w:sz w:val="18"/>
          <w:szCs w:val="18"/>
        </w:rPr>
        <w:t>/context</w:t>
      </w:r>
      <w:r w:rsidR="00D70B2A" w:rsidRPr="00617A5C">
        <w:rPr>
          <w:rFonts w:ascii="Georgia" w:hAnsi="Georgia"/>
          <w:b/>
          <w:sz w:val="18"/>
          <w:szCs w:val="18"/>
        </w:rPr>
        <w:t xml:space="preserve"> surrounding the</w:t>
      </w:r>
      <w:r w:rsidR="00EF03D0">
        <w:rPr>
          <w:rFonts w:ascii="Georgia" w:hAnsi="Georgia"/>
          <w:b/>
          <w:sz w:val="18"/>
          <w:szCs w:val="18"/>
        </w:rPr>
        <w:t xml:space="preserve"> spread of the</w:t>
      </w:r>
      <w:r w:rsidR="00D70B2A" w:rsidRPr="00617A5C">
        <w:rPr>
          <w:rFonts w:ascii="Georgia" w:hAnsi="Georgia"/>
          <w:b/>
          <w:sz w:val="18"/>
          <w:szCs w:val="18"/>
        </w:rPr>
        <w:t xml:space="preserve"> Black Death in Western European society</w:t>
      </w:r>
      <w:r w:rsidR="00AD53F9">
        <w:rPr>
          <w:rFonts w:ascii="Georgia" w:hAnsi="Georgia"/>
          <w:b/>
          <w:sz w:val="18"/>
          <w:szCs w:val="18"/>
        </w:rPr>
        <w:t>?</w:t>
      </w:r>
    </w:p>
    <w:p w:rsidR="00AD53F9" w:rsidRDefault="00AD53F9" w:rsidP="00AD53F9">
      <w:pPr>
        <w:spacing w:after="0" w:line="240" w:lineRule="auto"/>
        <w:rPr>
          <w:rFonts w:ascii="Georgia" w:hAnsi="Georgia"/>
          <w:b/>
          <w:sz w:val="18"/>
          <w:szCs w:val="18"/>
        </w:rPr>
      </w:pPr>
    </w:p>
    <w:tbl>
      <w:tblPr>
        <w:tblStyle w:val="TableGrid"/>
        <w:tblW w:w="0" w:type="auto"/>
        <w:tblLook w:val="04A0" w:firstRow="1" w:lastRow="0" w:firstColumn="1" w:lastColumn="0" w:noHBand="0" w:noVBand="1"/>
      </w:tblPr>
      <w:tblGrid>
        <w:gridCol w:w="1098"/>
        <w:gridCol w:w="10494"/>
      </w:tblGrid>
      <w:tr w:rsidR="00313AB1" w:rsidTr="008C4190">
        <w:tc>
          <w:tcPr>
            <w:tcW w:w="11592" w:type="dxa"/>
            <w:gridSpan w:val="2"/>
          </w:tcPr>
          <w:p w:rsidR="00313AB1" w:rsidRDefault="00313AB1" w:rsidP="00313AB1">
            <w:pPr>
              <w:spacing w:after="0" w:line="240" w:lineRule="auto"/>
              <w:jc w:val="center"/>
              <w:rPr>
                <w:rFonts w:ascii="Georgia" w:hAnsi="Georgia"/>
                <w:b/>
                <w:sz w:val="18"/>
                <w:szCs w:val="18"/>
              </w:rPr>
            </w:pPr>
            <w:r>
              <w:rPr>
                <w:rFonts w:ascii="Georgia" w:hAnsi="Georgia"/>
                <w:b/>
                <w:sz w:val="18"/>
                <w:szCs w:val="18"/>
              </w:rPr>
              <w:t>HISTORIC CONTEXT/CIRCUMSTANCES</w:t>
            </w:r>
          </w:p>
        </w:tc>
      </w:tr>
      <w:tr w:rsidR="00AD53F9" w:rsidTr="00AD53F9">
        <w:tc>
          <w:tcPr>
            <w:tcW w:w="1098" w:type="dxa"/>
          </w:tcPr>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r>
              <w:rPr>
                <w:rFonts w:ascii="Georgia" w:hAnsi="Georgia"/>
                <w:b/>
                <w:sz w:val="18"/>
                <w:szCs w:val="18"/>
              </w:rPr>
              <w:t xml:space="preserve">WHEN </w:t>
            </w:r>
          </w:p>
        </w:tc>
        <w:tc>
          <w:tcPr>
            <w:tcW w:w="10494" w:type="dxa"/>
          </w:tcPr>
          <w:p w:rsidR="00AD53F9" w:rsidRDefault="00AD53F9" w:rsidP="00AD53F9">
            <w:pPr>
              <w:spacing w:after="0" w:line="240" w:lineRule="auto"/>
              <w:rPr>
                <w:rFonts w:ascii="Georgia" w:hAnsi="Georgia"/>
                <w:b/>
                <w:sz w:val="18"/>
                <w:szCs w:val="18"/>
              </w:rPr>
            </w:pPr>
          </w:p>
          <w:p w:rsidR="00AD53F9" w:rsidRDefault="00AD53F9" w:rsidP="00313AB1">
            <w:pPr>
              <w:spacing w:after="0" w:line="240" w:lineRule="auto"/>
              <w:ind w:firstLine="720"/>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tc>
      </w:tr>
      <w:tr w:rsidR="00AD53F9" w:rsidTr="00AD53F9">
        <w:tc>
          <w:tcPr>
            <w:tcW w:w="1098" w:type="dxa"/>
          </w:tcPr>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r>
              <w:rPr>
                <w:rFonts w:ascii="Georgia" w:hAnsi="Georgia"/>
                <w:b/>
                <w:sz w:val="18"/>
                <w:szCs w:val="18"/>
              </w:rPr>
              <w:t xml:space="preserve">WHERE </w:t>
            </w:r>
          </w:p>
        </w:tc>
        <w:tc>
          <w:tcPr>
            <w:tcW w:w="10494" w:type="dxa"/>
          </w:tcPr>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983084" w:rsidRDefault="00983084" w:rsidP="00AD53F9">
            <w:pPr>
              <w:spacing w:after="0" w:line="240" w:lineRule="auto"/>
              <w:rPr>
                <w:rFonts w:ascii="Georgia" w:hAnsi="Georgia"/>
                <w:b/>
                <w:sz w:val="18"/>
                <w:szCs w:val="18"/>
              </w:rPr>
            </w:pPr>
          </w:p>
        </w:tc>
      </w:tr>
      <w:tr w:rsidR="00AD53F9" w:rsidTr="00AD53F9">
        <w:tc>
          <w:tcPr>
            <w:tcW w:w="1098" w:type="dxa"/>
          </w:tcPr>
          <w:p w:rsidR="00AD53F9" w:rsidRDefault="00AD53F9" w:rsidP="00AD53F9">
            <w:pPr>
              <w:spacing w:after="0" w:line="240" w:lineRule="auto"/>
              <w:rPr>
                <w:rFonts w:ascii="Georgia" w:hAnsi="Georgia"/>
                <w:b/>
                <w:sz w:val="18"/>
                <w:szCs w:val="18"/>
              </w:rPr>
            </w:pPr>
          </w:p>
          <w:p w:rsidR="004E4156" w:rsidRDefault="004E4156"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r>
              <w:rPr>
                <w:rFonts w:ascii="Georgia" w:hAnsi="Georgia"/>
                <w:b/>
                <w:sz w:val="18"/>
                <w:szCs w:val="18"/>
              </w:rPr>
              <w:t xml:space="preserve">WHO  </w:t>
            </w:r>
          </w:p>
        </w:tc>
        <w:tc>
          <w:tcPr>
            <w:tcW w:w="10494" w:type="dxa"/>
          </w:tcPr>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tc>
      </w:tr>
      <w:tr w:rsidR="00AD53F9" w:rsidTr="00AD53F9">
        <w:tc>
          <w:tcPr>
            <w:tcW w:w="1098" w:type="dxa"/>
          </w:tcPr>
          <w:p w:rsidR="00AD53F9" w:rsidRDefault="00AD53F9" w:rsidP="00AD53F9">
            <w:pPr>
              <w:spacing w:after="0" w:line="240" w:lineRule="auto"/>
              <w:rPr>
                <w:rFonts w:ascii="Georgia" w:hAnsi="Georgia"/>
                <w:b/>
                <w:sz w:val="18"/>
                <w:szCs w:val="18"/>
              </w:rPr>
            </w:pPr>
          </w:p>
          <w:p w:rsidR="004E4156" w:rsidRDefault="004E4156"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r>
              <w:rPr>
                <w:rFonts w:ascii="Georgia" w:hAnsi="Georgia"/>
                <w:b/>
                <w:sz w:val="18"/>
                <w:szCs w:val="18"/>
              </w:rPr>
              <w:t xml:space="preserve">WHAT  </w:t>
            </w:r>
          </w:p>
        </w:tc>
        <w:tc>
          <w:tcPr>
            <w:tcW w:w="10494" w:type="dxa"/>
          </w:tcPr>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983084" w:rsidRDefault="00983084" w:rsidP="00AD53F9">
            <w:pPr>
              <w:spacing w:after="0" w:line="240" w:lineRule="auto"/>
              <w:rPr>
                <w:rFonts w:ascii="Georgia" w:hAnsi="Georgia"/>
                <w:b/>
                <w:sz w:val="18"/>
                <w:szCs w:val="18"/>
              </w:rPr>
            </w:pPr>
          </w:p>
        </w:tc>
      </w:tr>
      <w:tr w:rsidR="00AD53F9" w:rsidTr="00AD53F9">
        <w:tc>
          <w:tcPr>
            <w:tcW w:w="1098" w:type="dxa"/>
          </w:tcPr>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r>
              <w:rPr>
                <w:rFonts w:ascii="Georgia" w:hAnsi="Georgia"/>
                <w:b/>
                <w:sz w:val="18"/>
                <w:szCs w:val="18"/>
              </w:rPr>
              <w:t>WHY</w:t>
            </w:r>
          </w:p>
        </w:tc>
        <w:tc>
          <w:tcPr>
            <w:tcW w:w="10494" w:type="dxa"/>
          </w:tcPr>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p w:rsidR="00983084" w:rsidRDefault="00983084" w:rsidP="00AD53F9">
            <w:pPr>
              <w:spacing w:after="0" w:line="240" w:lineRule="auto"/>
              <w:rPr>
                <w:rFonts w:ascii="Georgia" w:hAnsi="Georgia"/>
                <w:b/>
                <w:sz w:val="18"/>
                <w:szCs w:val="18"/>
              </w:rPr>
            </w:pPr>
          </w:p>
          <w:p w:rsidR="00983084" w:rsidRDefault="00983084" w:rsidP="00AD53F9">
            <w:pPr>
              <w:spacing w:after="0" w:line="240" w:lineRule="auto"/>
              <w:rPr>
                <w:rFonts w:ascii="Georgia" w:hAnsi="Georgia"/>
                <w:b/>
                <w:sz w:val="18"/>
                <w:szCs w:val="18"/>
              </w:rPr>
            </w:pPr>
          </w:p>
          <w:p w:rsidR="00AD53F9" w:rsidRDefault="00AD53F9" w:rsidP="00AD53F9">
            <w:pPr>
              <w:spacing w:after="0" w:line="240" w:lineRule="auto"/>
              <w:rPr>
                <w:rFonts w:ascii="Georgia" w:hAnsi="Georgia"/>
                <w:b/>
                <w:sz w:val="18"/>
                <w:szCs w:val="18"/>
              </w:rPr>
            </w:pPr>
          </w:p>
        </w:tc>
      </w:tr>
    </w:tbl>
    <w:p w:rsidR="00EF03D0" w:rsidRDefault="00EF03D0" w:rsidP="004D0739">
      <w:pPr>
        <w:spacing w:after="0" w:line="240" w:lineRule="auto"/>
        <w:rPr>
          <w:rFonts w:ascii="Georgia" w:hAnsi="Georgia"/>
          <w:b/>
          <w:sz w:val="18"/>
          <w:szCs w:val="18"/>
        </w:rPr>
      </w:pPr>
    </w:p>
    <w:p w:rsidR="00EF03D0" w:rsidRDefault="00EF03D0" w:rsidP="004D0739">
      <w:pPr>
        <w:spacing w:after="0" w:line="240" w:lineRule="auto"/>
        <w:rPr>
          <w:rFonts w:ascii="Georgia" w:hAnsi="Georgia"/>
          <w:b/>
          <w:sz w:val="18"/>
          <w:szCs w:val="18"/>
        </w:rPr>
      </w:pPr>
    </w:p>
    <w:p w:rsidR="00EF03D0" w:rsidRDefault="00EF03D0" w:rsidP="004D0739">
      <w:pPr>
        <w:spacing w:after="0" w:line="240" w:lineRule="auto"/>
        <w:rPr>
          <w:rFonts w:ascii="Georgia" w:hAnsi="Georgia"/>
          <w:b/>
          <w:sz w:val="18"/>
          <w:szCs w:val="18"/>
        </w:rPr>
      </w:pPr>
    </w:p>
    <w:p w:rsidR="00D42F5D" w:rsidRDefault="00D42F5D" w:rsidP="004D0739">
      <w:pPr>
        <w:spacing w:after="0" w:line="240" w:lineRule="auto"/>
        <w:rPr>
          <w:rFonts w:ascii="Georgia" w:hAnsi="Georgia"/>
          <w:b/>
          <w:sz w:val="18"/>
          <w:szCs w:val="18"/>
        </w:rPr>
      </w:pPr>
      <w:r>
        <w:rPr>
          <w:rFonts w:ascii="Georgia" w:hAnsi="Georgia"/>
          <w:b/>
          <w:sz w:val="18"/>
          <w:szCs w:val="18"/>
        </w:rPr>
        <w:lastRenderedPageBreak/>
        <w:t>Name: _____________________________________________</w:t>
      </w:r>
      <w:r>
        <w:rPr>
          <w:rFonts w:ascii="Georgia" w:hAnsi="Georgia"/>
          <w:b/>
          <w:sz w:val="18"/>
          <w:szCs w:val="18"/>
        </w:rPr>
        <w:tab/>
      </w:r>
      <w:r>
        <w:rPr>
          <w:rFonts w:ascii="Georgia" w:hAnsi="Georgia"/>
          <w:b/>
          <w:sz w:val="18"/>
          <w:szCs w:val="18"/>
        </w:rPr>
        <w:tab/>
      </w:r>
      <w:r>
        <w:rPr>
          <w:rFonts w:ascii="Georgia" w:hAnsi="Georgia"/>
          <w:b/>
          <w:sz w:val="18"/>
          <w:szCs w:val="18"/>
        </w:rPr>
        <w:tab/>
        <w:t>Band: ______</w:t>
      </w:r>
    </w:p>
    <w:p w:rsidR="00D42F5D" w:rsidRDefault="00D42F5D" w:rsidP="004D0739">
      <w:pPr>
        <w:spacing w:after="0" w:line="240" w:lineRule="auto"/>
        <w:rPr>
          <w:rFonts w:ascii="Georgia" w:hAnsi="Georgia"/>
          <w:b/>
          <w:sz w:val="18"/>
          <w:szCs w:val="18"/>
        </w:rPr>
      </w:pPr>
    </w:p>
    <w:p w:rsidR="004D0739" w:rsidRDefault="004D0739" w:rsidP="004D0739">
      <w:pPr>
        <w:spacing w:after="0" w:line="240" w:lineRule="auto"/>
        <w:rPr>
          <w:rFonts w:ascii="Georgia" w:hAnsi="Georgia"/>
          <w:b/>
          <w:sz w:val="18"/>
          <w:szCs w:val="18"/>
        </w:rPr>
      </w:pPr>
      <w:r w:rsidRPr="00617A5C">
        <w:rPr>
          <w:rFonts w:ascii="Georgia" w:hAnsi="Georgia"/>
          <w:b/>
          <w:sz w:val="18"/>
          <w:szCs w:val="18"/>
        </w:rPr>
        <w:t xml:space="preserve">DIRECTIONS: </w:t>
      </w:r>
      <w:r w:rsidR="00313AB1">
        <w:rPr>
          <w:rFonts w:ascii="Georgia" w:hAnsi="Georgia"/>
          <w:b/>
          <w:sz w:val="18"/>
          <w:szCs w:val="18"/>
        </w:rPr>
        <w:t xml:space="preserve">You will be broken up into pairs and assigned to read one of the three documents.  Actively read the source regarding the effects of the Black Death and summarize the impact the Black Death had on people, places, and societies.  Then, in groups of three, share each of your findings. </w:t>
      </w:r>
    </w:p>
    <w:p w:rsidR="000E2B3B" w:rsidRPr="001E4966" w:rsidRDefault="000E2B3B" w:rsidP="004D0739">
      <w:pPr>
        <w:spacing w:after="0" w:line="240" w:lineRule="auto"/>
        <w:rPr>
          <w:rFonts w:ascii="Georgia" w:hAnsi="Georgia"/>
          <w:b/>
          <w:sz w:val="6"/>
          <w:szCs w:val="18"/>
        </w:rPr>
      </w:pPr>
    </w:p>
    <w:tbl>
      <w:tblPr>
        <w:tblStyle w:val="TableGrid"/>
        <w:tblW w:w="0" w:type="auto"/>
        <w:tblLook w:val="04A0" w:firstRow="1" w:lastRow="0" w:firstColumn="1" w:lastColumn="0" w:noHBand="0" w:noVBand="1"/>
      </w:tblPr>
      <w:tblGrid>
        <w:gridCol w:w="8118"/>
        <w:gridCol w:w="3474"/>
      </w:tblGrid>
      <w:tr w:rsidR="000E2B3B" w:rsidTr="000E2B3B">
        <w:trPr>
          <w:trHeight w:val="197"/>
        </w:trPr>
        <w:tc>
          <w:tcPr>
            <w:tcW w:w="8118" w:type="dxa"/>
          </w:tcPr>
          <w:p w:rsidR="000E2B3B" w:rsidRPr="000E2B3B" w:rsidRDefault="000E2B3B" w:rsidP="000E2B3B">
            <w:pPr>
              <w:autoSpaceDE w:val="0"/>
              <w:autoSpaceDN w:val="0"/>
              <w:adjustRightInd w:val="0"/>
              <w:spacing w:after="0" w:line="240" w:lineRule="auto"/>
              <w:jc w:val="center"/>
              <w:rPr>
                <w:rFonts w:ascii="Georgia" w:hAnsi="Georgia" w:cs="TimesNewRomanPSMT"/>
                <w:b/>
                <w:sz w:val="20"/>
                <w:szCs w:val="20"/>
              </w:rPr>
            </w:pPr>
            <w:r>
              <w:rPr>
                <w:rFonts w:ascii="Georgia" w:hAnsi="Georgia" w:cs="TimesNewRomanPSMT"/>
                <w:b/>
                <w:sz w:val="20"/>
                <w:szCs w:val="20"/>
              </w:rPr>
              <w:t>DOCUMENTS- EFFECTS OF THE BLACK DEATH</w:t>
            </w:r>
          </w:p>
        </w:tc>
        <w:tc>
          <w:tcPr>
            <w:tcW w:w="3474" w:type="dxa"/>
          </w:tcPr>
          <w:p w:rsidR="000E2B3B" w:rsidRDefault="000E2B3B" w:rsidP="004D0739">
            <w:pPr>
              <w:spacing w:after="0" w:line="240" w:lineRule="auto"/>
              <w:rPr>
                <w:rFonts w:ascii="Georgia" w:hAnsi="Georgia"/>
                <w:b/>
                <w:sz w:val="18"/>
                <w:szCs w:val="18"/>
              </w:rPr>
            </w:pPr>
            <w:r>
              <w:rPr>
                <w:rFonts w:ascii="Georgia" w:hAnsi="Georgia"/>
                <w:b/>
                <w:sz w:val="18"/>
                <w:szCs w:val="18"/>
              </w:rPr>
              <w:t>HOW DID THE BLACK DEATH IMPACT PEOPLE, PLACES, AND SOCIETIES?</w:t>
            </w:r>
          </w:p>
        </w:tc>
      </w:tr>
      <w:tr w:rsidR="000E2B3B" w:rsidTr="001E4966">
        <w:trPr>
          <w:trHeight w:val="3860"/>
        </w:trPr>
        <w:tc>
          <w:tcPr>
            <w:tcW w:w="8118" w:type="dxa"/>
          </w:tcPr>
          <w:p w:rsidR="000E2B3B" w:rsidRPr="0017631A" w:rsidRDefault="000E2B3B" w:rsidP="000E2B3B">
            <w:pPr>
              <w:autoSpaceDE w:val="0"/>
              <w:autoSpaceDN w:val="0"/>
              <w:adjustRightInd w:val="0"/>
              <w:spacing w:after="0" w:line="240" w:lineRule="auto"/>
              <w:rPr>
                <w:rFonts w:ascii="Georgia" w:hAnsi="Georgia" w:cs="TimesNewRomanPSMT"/>
                <w:i/>
                <w:sz w:val="20"/>
                <w:szCs w:val="20"/>
              </w:rPr>
            </w:pPr>
            <w:r>
              <w:rPr>
                <w:rFonts w:ascii="Georgia" w:hAnsi="Georgia" w:cs="TimesNewRomanPSMT"/>
                <w:b/>
                <w:sz w:val="20"/>
                <w:szCs w:val="20"/>
                <w:u w:val="single"/>
              </w:rPr>
              <w:t>DOCUMENT 1:</w:t>
            </w:r>
            <w:r>
              <w:rPr>
                <w:rFonts w:ascii="Georgia" w:hAnsi="Georgia" w:cs="TimesNewRomanPSMT"/>
                <w:sz w:val="20"/>
                <w:szCs w:val="20"/>
              </w:rPr>
              <w:t xml:space="preserve"> </w:t>
            </w:r>
            <w:r w:rsidRPr="0017631A">
              <w:rPr>
                <w:rFonts w:ascii="Georgia" w:hAnsi="Georgia" w:cs="TimesNewRomanPSMT"/>
                <w:i/>
                <w:sz w:val="20"/>
                <w:szCs w:val="20"/>
              </w:rPr>
              <w:t>Physicians could not be found because they had died like the others. And those who could be found wanted vast sums in hand before they entered the house. And when they did enter, they checked the pulse with face turned away. They inspected the urine from a distance and with something odoriferous [to block the smell] under their nose. Child abandoned the father, husband the wife, wife the husband, one brother the other, one sister the other. In all the city there was nothing to do but to carry the dead to a burial. And those who died had neither confessor nor other sacraments. And many died with no one looking after them. . . . At every church, or at most of them, they dug deep trenches, down to the waterline, wide and deep, depending on how large the parish was. And those who were responsible for the dead carried them on their backs in the night in which they died and threw them into the ditch</w:t>
            </w:r>
            <w:r w:rsidR="00EF03D0">
              <w:rPr>
                <w:rFonts w:ascii="Georgia" w:hAnsi="Georgia" w:cs="TimesNewRomanPSMT"/>
                <w:i/>
                <w:sz w:val="20"/>
                <w:szCs w:val="20"/>
              </w:rPr>
              <w:t xml:space="preserve">.  </w:t>
            </w:r>
            <w:bookmarkStart w:id="0" w:name="_GoBack"/>
            <w:bookmarkEnd w:id="0"/>
            <w:r w:rsidRPr="0017631A">
              <w:rPr>
                <w:rFonts w:ascii="Georgia" w:hAnsi="Georgia" w:cs="TimesNewRomanPSMT"/>
                <w:i/>
                <w:sz w:val="20"/>
                <w:szCs w:val="20"/>
              </w:rPr>
              <w:t>The next morning, if there were many [bodies] in the trench, they covered them over with dirt. And then more bodies were put on top of them, with a little more dirt over those; they put layer on layer just like one puts layers of cheese in a lasagna</w:t>
            </w:r>
            <w:r>
              <w:rPr>
                <w:rFonts w:ascii="Georgia" w:hAnsi="Georgia" w:cs="TimesNewRomanPSMT"/>
                <w:i/>
                <w:sz w:val="20"/>
                <w:szCs w:val="20"/>
              </w:rPr>
              <w:t>.</w:t>
            </w:r>
          </w:p>
          <w:p w:rsidR="000E2B3B" w:rsidRPr="00D42F5D" w:rsidRDefault="000E2B3B" w:rsidP="000E2B3B">
            <w:pPr>
              <w:autoSpaceDE w:val="0"/>
              <w:autoSpaceDN w:val="0"/>
              <w:adjustRightInd w:val="0"/>
              <w:spacing w:after="0" w:line="240" w:lineRule="auto"/>
              <w:rPr>
                <w:rFonts w:ascii="Georgia" w:hAnsi="Georgia" w:cs="TimesNewRomanPS-BoldMT"/>
                <w:b/>
                <w:bCs/>
                <w:sz w:val="4"/>
                <w:szCs w:val="20"/>
              </w:rPr>
            </w:pPr>
          </w:p>
          <w:p w:rsidR="000E2B3B" w:rsidRPr="001E4966" w:rsidRDefault="000E2B3B" w:rsidP="001E4966">
            <w:pPr>
              <w:autoSpaceDE w:val="0"/>
              <w:autoSpaceDN w:val="0"/>
              <w:adjustRightInd w:val="0"/>
              <w:spacing w:after="0" w:line="240" w:lineRule="auto"/>
              <w:rPr>
                <w:rFonts w:ascii="Georgia" w:hAnsi="Georgia" w:cs="TimesNewRomanPS-BoldMT"/>
                <w:b/>
                <w:bCs/>
                <w:sz w:val="16"/>
                <w:szCs w:val="20"/>
              </w:rPr>
            </w:pPr>
            <w:r w:rsidRPr="000E2B3B">
              <w:rPr>
                <w:rFonts w:ascii="Georgia" w:hAnsi="Georgia" w:cs="TimesNewRomanPS-BoldMT"/>
                <w:b/>
                <w:bCs/>
                <w:sz w:val="16"/>
                <w:szCs w:val="20"/>
              </w:rPr>
              <w:t>Source</w:t>
            </w:r>
            <w:r w:rsidRPr="000E2B3B">
              <w:rPr>
                <w:rFonts w:ascii="Georgia" w:hAnsi="Georgia" w:cs="TimesNewRomanPSMT"/>
                <w:sz w:val="16"/>
                <w:szCs w:val="20"/>
              </w:rPr>
              <w:t xml:space="preserve">: Adapted from Stefani, </w:t>
            </w:r>
            <w:proofErr w:type="spellStart"/>
            <w:r w:rsidRPr="000E2B3B">
              <w:rPr>
                <w:rFonts w:ascii="Georgia" w:hAnsi="Georgia" w:cs="TimesNewRomanPSMT"/>
                <w:sz w:val="16"/>
                <w:szCs w:val="20"/>
              </w:rPr>
              <w:t>Marchione</w:t>
            </w:r>
            <w:proofErr w:type="spellEnd"/>
            <w:r w:rsidRPr="000E2B3B">
              <w:rPr>
                <w:rFonts w:ascii="Georgia" w:hAnsi="Georgia" w:cs="TimesNewRomanPSMT"/>
                <w:sz w:val="16"/>
                <w:szCs w:val="20"/>
              </w:rPr>
              <w:t xml:space="preserve"> di </w:t>
            </w:r>
            <w:proofErr w:type="spellStart"/>
            <w:r w:rsidRPr="000E2B3B">
              <w:rPr>
                <w:rFonts w:ascii="Georgia" w:hAnsi="Georgia" w:cs="TimesNewRomanPSMT"/>
                <w:sz w:val="16"/>
                <w:szCs w:val="20"/>
              </w:rPr>
              <w:t>Coppo</w:t>
            </w:r>
            <w:proofErr w:type="spellEnd"/>
            <w:r w:rsidRPr="000E2B3B">
              <w:rPr>
                <w:rFonts w:ascii="Georgia" w:hAnsi="Georgia" w:cs="TimesNewRomanPSMT"/>
                <w:sz w:val="16"/>
                <w:szCs w:val="20"/>
              </w:rPr>
              <w:t xml:space="preserve">. </w:t>
            </w:r>
            <w:proofErr w:type="spellStart"/>
            <w:r w:rsidRPr="000E2B3B">
              <w:rPr>
                <w:rFonts w:ascii="Georgia" w:hAnsi="Georgia" w:cs="TimesNewRomanPS-ItalicMT"/>
                <w:i/>
                <w:iCs/>
                <w:sz w:val="16"/>
                <w:szCs w:val="20"/>
              </w:rPr>
              <w:t>Cronaca</w:t>
            </w:r>
            <w:proofErr w:type="spellEnd"/>
            <w:r w:rsidRPr="000E2B3B">
              <w:rPr>
                <w:rFonts w:ascii="Georgia" w:hAnsi="Georgia" w:cs="TimesNewRomanPS-ItalicMT"/>
                <w:i/>
                <w:iCs/>
                <w:sz w:val="16"/>
                <w:szCs w:val="20"/>
              </w:rPr>
              <w:t xml:space="preserve"> </w:t>
            </w:r>
            <w:proofErr w:type="spellStart"/>
            <w:r w:rsidRPr="000E2B3B">
              <w:rPr>
                <w:rFonts w:ascii="Georgia" w:hAnsi="Georgia" w:cs="TimesNewRomanPS-ItalicMT"/>
                <w:i/>
                <w:iCs/>
                <w:sz w:val="16"/>
                <w:szCs w:val="20"/>
              </w:rPr>
              <w:t>fiorentina</w:t>
            </w:r>
            <w:proofErr w:type="spellEnd"/>
            <w:r w:rsidRPr="000E2B3B">
              <w:rPr>
                <w:rFonts w:ascii="Georgia" w:hAnsi="Georgia" w:cs="TimesNewRomanPS-ItalicMT"/>
                <w:i/>
                <w:iCs/>
                <w:sz w:val="16"/>
                <w:szCs w:val="20"/>
              </w:rPr>
              <w:t xml:space="preserve">. </w:t>
            </w:r>
            <w:proofErr w:type="spellStart"/>
            <w:r w:rsidRPr="000E2B3B">
              <w:rPr>
                <w:rFonts w:ascii="Georgia" w:hAnsi="Georgia" w:cs="TimesNewRomanPS-ItalicMT"/>
                <w:i/>
                <w:iCs/>
                <w:sz w:val="16"/>
                <w:szCs w:val="20"/>
              </w:rPr>
              <w:t>Rerum</w:t>
            </w:r>
            <w:proofErr w:type="spellEnd"/>
            <w:r w:rsidRPr="000E2B3B">
              <w:rPr>
                <w:rFonts w:ascii="Georgia" w:hAnsi="Georgia" w:cs="TimesNewRomanPS-ItalicMT"/>
                <w:i/>
                <w:iCs/>
                <w:sz w:val="16"/>
                <w:szCs w:val="20"/>
              </w:rPr>
              <w:t xml:space="preserve"> </w:t>
            </w:r>
            <w:proofErr w:type="spellStart"/>
            <w:r w:rsidRPr="000E2B3B">
              <w:rPr>
                <w:rFonts w:ascii="Georgia" w:hAnsi="Georgia" w:cs="TimesNewRomanPS-ItalicMT"/>
                <w:i/>
                <w:iCs/>
                <w:sz w:val="16"/>
                <w:szCs w:val="20"/>
              </w:rPr>
              <w:t>Italicarum</w:t>
            </w:r>
            <w:proofErr w:type="spellEnd"/>
            <w:r w:rsidRPr="000E2B3B">
              <w:rPr>
                <w:rFonts w:ascii="Georgia" w:hAnsi="Georgia" w:cs="TimesNewRomanPS-ItalicMT"/>
                <w:i/>
                <w:iCs/>
                <w:sz w:val="16"/>
                <w:szCs w:val="20"/>
              </w:rPr>
              <w:t xml:space="preserve"> </w:t>
            </w:r>
            <w:proofErr w:type="spellStart"/>
            <w:r w:rsidRPr="000E2B3B">
              <w:rPr>
                <w:rFonts w:ascii="Georgia" w:hAnsi="Georgia" w:cs="TimesNewRomanPS-ItalicMT"/>
                <w:i/>
                <w:iCs/>
                <w:sz w:val="16"/>
                <w:szCs w:val="20"/>
              </w:rPr>
              <w:t>Scriptores</w:t>
            </w:r>
            <w:proofErr w:type="spellEnd"/>
            <w:r w:rsidRPr="000E2B3B">
              <w:rPr>
                <w:rFonts w:ascii="Georgia" w:hAnsi="Georgia" w:cs="TimesNewRomanPS-ItalicMT"/>
                <w:i/>
                <w:iCs/>
                <w:sz w:val="16"/>
                <w:szCs w:val="20"/>
              </w:rPr>
              <w:t xml:space="preserve">, Vol. 30. </w:t>
            </w:r>
            <w:r w:rsidRPr="000E2B3B">
              <w:rPr>
                <w:rFonts w:ascii="Georgia" w:hAnsi="Georgia" w:cs="TimesNewRomanPSMT"/>
                <w:sz w:val="16"/>
                <w:szCs w:val="20"/>
              </w:rPr>
              <w:t xml:space="preserve">, ed. </w:t>
            </w:r>
            <w:proofErr w:type="spellStart"/>
            <w:r w:rsidRPr="000E2B3B">
              <w:rPr>
                <w:rFonts w:ascii="Georgia" w:hAnsi="Georgia" w:cs="TimesNewRomanPSMT"/>
                <w:sz w:val="16"/>
                <w:szCs w:val="20"/>
              </w:rPr>
              <w:t>Niccolo</w:t>
            </w:r>
            <w:proofErr w:type="spellEnd"/>
            <w:r w:rsidRPr="000E2B3B">
              <w:rPr>
                <w:rFonts w:ascii="Georgia" w:hAnsi="Georgia" w:cs="TimesNewRomanPSMT"/>
                <w:sz w:val="16"/>
                <w:szCs w:val="20"/>
              </w:rPr>
              <w:t xml:space="preserve"> </w:t>
            </w:r>
            <w:proofErr w:type="spellStart"/>
            <w:r w:rsidRPr="000E2B3B">
              <w:rPr>
                <w:rFonts w:ascii="Georgia" w:hAnsi="Georgia" w:cs="TimesNewRomanPSMT"/>
                <w:sz w:val="16"/>
                <w:szCs w:val="20"/>
              </w:rPr>
              <w:t>Rodolico</w:t>
            </w:r>
            <w:proofErr w:type="spellEnd"/>
            <w:r w:rsidRPr="000E2B3B">
              <w:rPr>
                <w:rFonts w:ascii="Georgia" w:hAnsi="Georgia" w:cs="TimesNewRomanPSMT"/>
                <w:sz w:val="16"/>
                <w:szCs w:val="20"/>
              </w:rPr>
              <w:t xml:space="preserve">. </w:t>
            </w:r>
            <w:proofErr w:type="spellStart"/>
            <w:r w:rsidRPr="000E2B3B">
              <w:rPr>
                <w:rFonts w:ascii="Georgia" w:hAnsi="Georgia" w:cs="TimesNewRomanPSMT"/>
                <w:sz w:val="16"/>
                <w:szCs w:val="20"/>
              </w:rPr>
              <w:t>Citta</w:t>
            </w:r>
            <w:proofErr w:type="spellEnd"/>
            <w:r w:rsidRPr="000E2B3B">
              <w:rPr>
                <w:rFonts w:ascii="Georgia" w:hAnsi="Georgia" w:cs="TimesNewRomanPSMT"/>
                <w:sz w:val="16"/>
                <w:szCs w:val="20"/>
              </w:rPr>
              <w:t xml:space="preserve"> di Castello: 1903-13.</w:t>
            </w:r>
          </w:p>
        </w:tc>
        <w:tc>
          <w:tcPr>
            <w:tcW w:w="3474" w:type="dxa"/>
          </w:tcPr>
          <w:p w:rsidR="000E2B3B" w:rsidRDefault="000E2B3B" w:rsidP="004D0739">
            <w:pPr>
              <w:spacing w:after="0" w:line="240" w:lineRule="auto"/>
              <w:rPr>
                <w:rFonts w:ascii="Georgia" w:hAnsi="Georgia"/>
                <w:b/>
                <w:sz w:val="18"/>
                <w:szCs w:val="18"/>
              </w:rPr>
            </w:pPr>
          </w:p>
        </w:tc>
      </w:tr>
      <w:tr w:rsidR="000E2B3B" w:rsidTr="000E2B3B">
        <w:tc>
          <w:tcPr>
            <w:tcW w:w="8118" w:type="dxa"/>
          </w:tcPr>
          <w:p w:rsidR="000E2B3B" w:rsidRPr="0017631A" w:rsidRDefault="000E2B3B" w:rsidP="000E2B3B">
            <w:pPr>
              <w:spacing w:after="0" w:line="240" w:lineRule="auto"/>
              <w:rPr>
                <w:rFonts w:ascii="Georgia" w:hAnsi="Georgia"/>
                <w:i/>
                <w:sz w:val="20"/>
                <w:szCs w:val="20"/>
              </w:rPr>
            </w:pPr>
            <w:r>
              <w:rPr>
                <w:rFonts w:ascii="Georgia" w:hAnsi="Georgia" w:cs="TimesNewRomanPSMT"/>
                <w:b/>
                <w:sz w:val="20"/>
                <w:szCs w:val="20"/>
                <w:u w:val="single"/>
              </w:rPr>
              <w:t>DOCUMENT 2:</w:t>
            </w:r>
            <w:r>
              <w:rPr>
                <w:rFonts w:ascii="Georgia" w:hAnsi="Georgia" w:cs="TimesNewRomanPSMT"/>
                <w:sz w:val="20"/>
                <w:szCs w:val="20"/>
              </w:rPr>
              <w:t xml:space="preserve"> </w:t>
            </w:r>
            <w:r w:rsidRPr="0017631A">
              <w:rPr>
                <w:rFonts w:ascii="Georgia" w:hAnsi="Georgia"/>
                <w:i/>
                <w:sz w:val="20"/>
                <w:szCs w:val="20"/>
              </w:rPr>
              <w:t xml:space="preserve">There was no one who wept for any death, for all awaited death.  And so many died that all believed that it was the end of the world.  And no medicine or any other defense availed.  . . </w:t>
            </w:r>
            <w:proofErr w:type="gramStart"/>
            <w:r w:rsidRPr="0017631A">
              <w:rPr>
                <w:rFonts w:ascii="Georgia" w:hAnsi="Georgia"/>
                <w:i/>
                <w:sz w:val="20"/>
                <w:szCs w:val="20"/>
              </w:rPr>
              <w:t>.And</w:t>
            </w:r>
            <w:proofErr w:type="gramEnd"/>
            <w:r w:rsidRPr="0017631A">
              <w:rPr>
                <w:rFonts w:ascii="Georgia" w:hAnsi="Georgia"/>
                <w:i/>
                <w:sz w:val="20"/>
                <w:szCs w:val="20"/>
              </w:rPr>
              <w:t xml:space="preserve"> it is found that at this time there died in Siena.  36,000 persons twenty years of age or less, and the aged and other people [died], to a total of 52,000 in all in Siena.  And in the suburbs of Siena 28,000 persons died; so that in all it is found that in the city and suburbs of Siena 80,000 persons died.  Thus at this time Siena and its suburbs has more than 30,000 men [adult males]; and there remained in Siena [alone] less than 10,000 men.  And those that survived were like persons distraught and almost without </w:t>
            </w:r>
            <w:proofErr w:type="gramStart"/>
            <w:r w:rsidRPr="0017631A">
              <w:rPr>
                <w:rFonts w:ascii="Georgia" w:hAnsi="Georgia"/>
                <w:i/>
                <w:sz w:val="20"/>
                <w:szCs w:val="20"/>
              </w:rPr>
              <w:t>feeling.</w:t>
            </w:r>
            <w:proofErr w:type="gramEnd"/>
            <w:r w:rsidRPr="0017631A">
              <w:rPr>
                <w:rFonts w:ascii="Georgia" w:hAnsi="Georgia"/>
                <w:i/>
                <w:sz w:val="20"/>
                <w:szCs w:val="20"/>
              </w:rPr>
              <w:t xml:space="preserve"> . .I will not write of the cruelties that would be too painful to those who read them. . . The city of Siena seemed almost uninhabited for almost no one was found in the city.  And then, when the pestilence (plague) abated [lessened], all who survived gave themselves over to pleasures: monks, priests, nuns, and lay men and woman all enjoyed themselves, and none worried about spending and gambling.  And everyone through himself rich because he has escaped and regained the world, and no one knew how to allow himself to do nothing. . . .1349.  After the great pestilence (plague) of the past year each person lived according to his own caprice [impulse], and everyone tended to seek pleasure in eating and drinking, hunting, catching birds, and gaming. </w:t>
            </w:r>
          </w:p>
          <w:p w:rsidR="000E2B3B" w:rsidRPr="0017631A" w:rsidRDefault="000E2B3B" w:rsidP="000E2B3B">
            <w:pPr>
              <w:spacing w:after="0" w:line="240" w:lineRule="auto"/>
              <w:rPr>
                <w:rFonts w:ascii="Georgia" w:hAnsi="Georgia"/>
                <w:i/>
                <w:sz w:val="6"/>
                <w:szCs w:val="18"/>
              </w:rPr>
            </w:pPr>
          </w:p>
          <w:p w:rsidR="000E2B3B" w:rsidRPr="00D42F5D" w:rsidRDefault="000E2B3B" w:rsidP="000E2B3B">
            <w:pPr>
              <w:spacing w:after="0" w:line="240" w:lineRule="auto"/>
              <w:rPr>
                <w:rFonts w:ascii="Georgia" w:hAnsi="Georgia"/>
                <w:b/>
                <w:sz w:val="2"/>
                <w:szCs w:val="18"/>
              </w:rPr>
            </w:pPr>
          </w:p>
          <w:p w:rsidR="000E2B3B" w:rsidRPr="001E4966" w:rsidRDefault="000E2B3B" w:rsidP="004D0739">
            <w:pPr>
              <w:spacing w:after="0" w:line="240" w:lineRule="auto"/>
              <w:rPr>
                <w:rFonts w:ascii="Georgia" w:hAnsi="Georgia"/>
                <w:b/>
                <w:sz w:val="16"/>
                <w:szCs w:val="18"/>
              </w:rPr>
            </w:pPr>
            <w:r w:rsidRPr="000E2B3B">
              <w:rPr>
                <w:rFonts w:ascii="Georgia" w:hAnsi="Georgia"/>
                <w:b/>
                <w:sz w:val="16"/>
                <w:szCs w:val="18"/>
              </w:rPr>
              <w:t>Source:</w:t>
            </w:r>
            <w:r w:rsidRPr="000E2B3B">
              <w:rPr>
                <w:rFonts w:ascii="Georgia" w:hAnsi="Georgia"/>
                <w:sz w:val="16"/>
                <w:szCs w:val="18"/>
              </w:rPr>
              <w:t xml:space="preserve"> From William </w:t>
            </w:r>
            <w:proofErr w:type="spellStart"/>
            <w:r w:rsidRPr="000E2B3B">
              <w:rPr>
                <w:rFonts w:ascii="Georgia" w:hAnsi="Georgia"/>
                <w:sz w:val="16"/>
                <w:szCs w:val="18"/>
              </w:rPr>
              <w:t>Bowsky</w:t>
            </w:r>
            <w:proofErr w:type="spellEnd"/>
            <w:r w:rsidRPr="000E2B3B">
              <w:rPr>
                <w:rFonts w:ascii="Georgia" w:hAnsi="Georgia"/>
                <w:sz w:val="16"/>
                <w:szCs w:val="18"/>
              </w:rPr>
              <w:t xml:space="preserve">, ed., </w:t>
            </w:r>
            <w:r w:rsidRPr="000E2B3B">
              <w:rPr>
                <w:rFonts w:ascii="Georgia" w:hAnsi="Georgia"/>
                <w:i/>
                <w:sz w:val="16"/>
                <w:szCs w:val="18"/>
              </w:rPr>
              <w:t xml:space="preserve">The Black Death, A Turning Point in History? </w:t>
            </w:r>
            <w:r w:rsidRPr="000E2B3B">
              <w:rPr>
                <w:rFonts w:ascii="Georgia" w:hAnsi="Georgia"/>
                <w:sz w:val="16"/>
                <w:szCs w:val="18"/>
              </w:rPr>
              <w:t xml:space="preserve">(Holt, Rinehart and Winston).  Reprinted in Norman F. Cantor, ed. </w:t>
            </w:r>
            <w:r w:rsidRPr="000E2B3B">
              <w:rPr>
                <w:rFonts w:ascii="Georgia" w:hAnsi="Georgia"/>
                <w:i/>
                <w:sz w:val="16"/>
                <w:szCs w:val="18"/>
              </w:rPr>
              <w:t xml:space="preserve">The Medieval Reader </w:t>
            </w:r>
            <w:r w:rsidRPr="000E2B3B">
              <w:rPr>
                <w:rFonts w:ascii="Georgia" w:hAnsi="Georgia"/>
                <w:sz w:val="16"/>
                <w:szCs w:val="18"/>
              </w:rPr>
              <w:t xml:space="preserve">(New York: Harper </w:t>
            </w:r>
            <w:proofErr w:type="spellStart"/>
            <w:r w:rsidRPr="000E2B3B">
              <w:rPr>
                <w:rFonts w:ascii="Georgia" w:hAnsi="Georgia"/>
                <w:sz w:val="16"/>
                <w:szCs w:val="18"/>
              </w:rPr>
              <w:t>Pernnial</w:t>
            </w:r>
            <w:proofErr w:type="spellEnd"/>
            <w:r w:rsidRPr="000E2B3B">
              <w:rPr>
                <w:rFonts w:ascii="Georgia" w:hAnsi="Georgia"/>
                <w:sz w:val="16"/>
                <w:szCs w:val="18"/>
              </w:rPr>
              <w:t>, 1994), 280-281.</w:t>
            </w:r>
            <w:r w:rsidRPr="000E2B3B">
              <w:rPr>
                <w:rFonts w:ascii="Georgia" w:hAnsi="Georgia"/>
                <w:sz w:val="16"/>
                <w:szCs w:val="18"/>
              </w:rPr>
              <w:tab/>
            </w:r>
          </w:p>
        </w:tc>
        <w:tc>
          <w:tcPr>
            <w:tcW w:w="3474" w:type="dxa"/>
          </w:tcPr>
          <w:p w:rsidR="000E2B3B" w:rsidRDefault="000E2B3B" w:rsidP="004D0739">
            <w:pPr>
              <w:spacing w:after="0" w:line="240" w:lineRule="auto"/>
              <w:rPr>
                <w:rFonts w:ascii="Georgia" w:hAnsi="Georgia"/>
                <w:b/>
                <w:sz w:val="18"/>
                <w:szCs w:val="18"/>
              </w:rPr>
            </w:pPr>
          </w:p>
        </w:tc>
      </w:tr>
      <w:tr w:rsidR="000E2B3B" w:rsidTr="000E2B3B">
        <w:tc>
          <w:tcPr>
            <w:tcW w:w="8118" w:type="dxa"/>
          </w:tcPr>
          <w:p w:rsidR="000E2B3B" w:rsidRDefault="000E2B3B" w:rsidP="004D0739">
            <w:pPr>
              <w:spacing w:after="0" w:line="240" w:lineRule="auto"/>
              <w:rPr>
                <w:rFonts w:ascii="Georgia" w:hAnsi="Georgia"/>
                <w:b/>
                <w:sz w:val="18"/>
                <w:szCs w:val="18"/>
              </w:rPr>
            </w:pPr>
          </w:p>
          <w:p w:rsidR="000E2B3B" w:rsidRPr="0017631A" w:rsidRDefault="000E2B3B" w:rsidP="000E2B3B">
            <w:pPr>
              <w:autoSpaceDE w:val="0"/>
              <w:autoSpaceDN w:val="0"/>
              <w:adjustRightInd w:val="0"/>
              <w:spacing w:after="0" w:line="240" w:lineRule="auto"/>
              <w:rPr>
                <w:rFonts w:ascii="Georgia" w:hAnsi="Georgia" w:cs="TimesNewRomanPSMT"/>
                <w:i/>
                <w:sz w:val="20"/>
                <w:szCs w:val="20"/>
              </w:rPr>
            </w:pPr>
            <w:r>
              <w:rPr>
                <w:rFonts w:ascii="Georgia" w:hAnsi="Georgia" w:cs="TimesNewRomanPSMT"/>
                <w:b/>
                <w:sz w:val="20"/>
                <w:szCs w:val="20"/>
                <w:u w:val="single"/>
              </w:rPr>
              <w:t>DOCUMENT 3:</w:t>
            </w:r>
            <w:r>
              <w:rPr>
                <w:rFonts w:ascii="Georgia" w:hAnsi="Georgia" w:cs="TimesNewRomanPSMT"/>
                <w:sz w:val="20"/>
                <w:szCs w:val="20"/>
              </w:rPr>
              <w:t xml:space="preserve"> </w:t>
            </w:r>
            <w:r w:rsidRPr="0017631A">
              <w:rPr>
                <w:rFonts w:ascii="Georgia" w:hAnsi="Georgia" w:cs="TimesNewRomanPSMT"/>
                <w:i/>
                <w:sz w:val="20"/>
                <w:szCs w:val="20"/>
              </w:rPr>
              <w:t>Jews throughout the world were reviled</w:t>
            </w:r>
            <w:r>
              <w:rPr>
                <w:rFonts w:ascii="Georgia" w:hAnsi="Georgia" w:cs="TimesNewRomanPSMT"/>
                <w:i/>
                <w:sz w:val="20"/>
                <w:szCs w:val="20"/>
              </w:rPr>
              <w:t xml:space="preserve"> [hated]</w:t>
            </w:r>
            <w:r w:rsidRPr="0017631A">
              <w:rPr>
                <w:rFonts w:ascii="Georgia" w:hAnsi="Georgia" w:cs="TimesNewRomanPSMT"/>
                <w:i/>
                <w:sz w:val="20"/>
                <w:szCs w:val="20"/>
              </w:rPr>
              <w:t xml:space="preserve"> and accused in all lands of having caused it [the plague] through the poison which they are said to have put into the water and the wells . . . and for this reason the Jews were burnt all the way from the Mediterranean into Germany, but not in Avignon, for the pope protected them there. Nevertheless they tortured a number of Jews in Berne and </w:t>
            </w:r>
            <w:proofErr w:type="spellStart"/>
            <w:r w:rsidRPr="0017631A">
              <w:rPr>
                <w:rFonts w:ascii="Georgia" w:hAnsi="Georgia" w:cs="TimesNewRomanPSMT"/>
                <w:i/>
                <w:sz w:val="20"/>
                <w:szCs w:val="20"/>
              </w:rPr>
              <w:t>Zofingen</w:t>
            </w:r>
            <w:proofErr w:type="spellEnd"/>
            <w:r w:rsidRPr="0017631A">
              <w:rPr>
                <w:rFonts w:ascii="Georgia" w:hAnsi="Georgia" w:cs="TimesNewRomanPSMT"/>
                <w:i/>
                <w:sz w:val="20"/>
                <w:szCs w:val="20"/>
              </w:rPr>
              <w:t xml:space="preserve"> [Switzerland] who then admitted that they had put poison into many wells, and they also found the poison in the wells. Thereupon they burnt the Jews in many towns. . . . On Saturday - that was St. Valentine’s Day - they burnt The Jews on a wooden platform in their cemetery. There were about two </w:t>
            </w:r>
            <w:proofErr w:type="spellStart"/>
            <w:r w:rsidRPr="0017631A">
              <w:rPr>
                <w:rFonts w:ascii="Georgia" w:hAnsi="Georgia" w:cs="TimesNewRomanPSMT"/>
                <w:i/>
                <w:sz w:val="20"/>
                <w:szCs w:val="20"/>
              </w:rPr>
              <w:t>thousand</w:t>
            </w:r>
            <w:proofErr w:type="spellEnd"/>
            <w:r w:rsidRPr="0017631A">
              <w:rPr>
                <w:rFonts w:ascii="Georgia" w:hAnsi="Georgia" w:cs="TimesNewRomanPSMT"/>
                <w:i/>
                <w:sz w:val="20"/>
                <w:szCs w:val="20"/>
              </w:rPr>
              <w:t xml:space="preserve"> of them. Those who wanted to baptize themselves were spared. Many small children were taken out of the fire and baptized against the will of their fathers and mothers. And everything that was owed to the Jews was cancelled, and the Jews had to surrender all pledges and notes that they had taken for debts. The council, however, took the cash that the Jews possessed and divided it among the working-men proportionately. The money was indeed the thing that killed the Jews. If they had been poor and if the feudal lords had not been in debt to them, they would not have been burnt. After this wealth was divided among the artisans some gave their share to the Cathedral or to the Church on the advice of their confessors.</w:t>
            </w:r>
          </w:p>
          <w:p w:rsidR="000E2B3B" w:rsidRPr="00D42F5D" w:rsidRDefault="000E2B3B" w:rsidP="000E2B3B">
            <w:pPr>
              <w:autoSpaceDE w:val="0"/>
              <w:autoSpaceDN w:val="0"/>
              <w:adjustRightInd w:val="0"/>
              <w:spacing w:after="0" w:line="240" w:lineRule="auto"/>
              <w:rPr>
                <w:rFonts w:ascii="Georgia" w:hAnsi="Georgia" w:cs="TimesNewRomanPS-BoldMT"/>
                <w:b/>
                <w:bCs/>
                <w:sz w:val="2"/>
                <w:szCs w:val="20"/>
              </w:rPr>
            </w:pPr>
          </w:p>
          <w:p w:rsidR="000E2B3B" w:rsidRPr="001E4966" w:rsidRDefault="000E2B3B" w:rsidP="001E4966">
            <w:pPr>
              <w:autoSpaceDE w:val="0"/>
              <w:autoSpaceDN w:val="0"/>
              <w:adjustRightInd w:val="0"/>
              <w:spacing w:after="0" w:line="240" w:lineRule="auto"/>
              <w:rPr>
                <w:rFonts w:ascii="Georgia" w:hAnsi="Georgia" w:cs="TimesNewRomanPSMT"/>
                <w:sz w:val="16"/>
                <w:szCs w:val="20"/>
              </w:rPr>
            </w:pPr>
            <w:r w:rsidRPr="000E2B3B">
              <w:rPr>
                <w:rFonts w:ascii="Georgia" w:hAnsi="Georgia" w:cs="TimesNewRomanPS-BoldMT"/>
                <w:b/>
                <w:bCs/>
                <w:sz w:val="16"/>
                <w:szCs w:val="20"/>
              </w:rPr>
              <w:t>Source</w:t>
            </w:r>
            <w:r w:rsidRPr="000E2B3B">
              <w:rPr>
                <w:rFonts w:ascii="Georgia" w:hAnsi="Georgia" w:cs="TimesNewRomanPSMT"/>
                <w:b/>
                <w:sz w:val="16"/>
                <w:szCs w:val="20"/>
              </w:rPr>
              <w:t>:</w:t>
            </w:r>
            <w:r w:rsidRPr="000E2B3B">
              <w:rPr>
                <w:rFonts w:ascii="Georgia" w:hAnsi="Georgia" w:cs="TimesNewRomanPSMT"/>
                <w:sz w:val="16"/>
                <w:szCs w:val="20"/>
              </w:rPr>
              <w:t xml:space="preserve">  </w:t>
            </w:r>
            <w:r w:rsidRPr="000E2B3B">
              <w:rPr>
                <w:rFonts w:ascii="Georgia" w:hAnsi="Georgia" w:cs="TimesNewRomanPS-BoldMT"/>
                <w:bCs/>
                <w:sz w:val="16"/>
                <w:szCs w:val="20"/>
              </w:rPr>
              <w:t xml:space="preserve">The Cremation of Jews in Strasbourg, Germany on St. Valentine’s Day, February 14, 1349 </w:t>
            </w:r>
            <w:r w:rsidRPr="000E2B3B">
              <w:rPr>
                <w:rFonts w:ascii="Georgia" w:hAnsi="Georgia" w:cs="TimesNewRomanPSMT"/>
                <w:sz w:val="16"/>
                <w:szCs w:val="20"/>
              </w:rPr>
              <w:t xml:space="preserve">Adapted from </w:t>
            </w:r>
            <w:hyperlink r:id="rId6" w:history="1">
              <w:r w:rsidRPr="000E2B3B">
                <w:rPr>
                  <w:rStyle w:val="Hyperlink"/>
                  <w:rFonts w:ascii="Georgia" w:hAnsi="Georgia" w:cs="TimesNewRomanPSMT"/>
                  <w:color w:val="auto"/>
                  <w:sz w:val="16"/>
                  <w:szCs w:val="20"/>
                </w:rPr>
                <w:t>http://www.fordham.edu/halsall/jewish/1348-jewsblackdeath.html</w:t>
              </w:r>
            </w:hyperlink>
          </w:p>
        </w:tc>
        <w:tc>
          <w:tcPr>
            <w:tcW w:w="3474" w:type="dxa"/>
          </w:tcPr>
          <w:p w:rsidR="000E2B3B" w:rsidRDefault="000E2B3B" w:rsidP="004D0739">
            <w:pPr>
              <w:spacing w:after="0" w:line="240" w:lineRule="auto"/>
              <w:rPr>
                <w:rFonts w:ascii="Georgia" w:hAnsi="Georgia"/>
                <w:b/>
                <w:sz w:val="18"/>
                <w:szCs w:val="18"/>
              </w:rPr>
            </w:pPr>
          </w:p>
        </w:tc>
      </w:tr>
    </w:tbl>
    <w:p w:rsidR="000E2B3B" w:rsidRPr="001E4966" w:rsidRDefault="000E2B3B" w:rsidP="001E4966">
      <w:pPr>
        <w:spacing w:after="0" w:line="240" w:lineRule="auto"/>
        <w:rPr>
          <w:rFonts w:ascii="Georgia" w:hAnsi="Georgia"/>
          <w:b/>
          <w:sz w:val="10"/>
          <w:szCs w:val="18"/>
        </w:rPr>
      </w:pPr>
    </w:p>
    <w:p w:rsidR="001E4966" w:rsidRDefault="001E4966" w:rsidP="001E4966">
      <w:pPr>
        <w:spacing w:after="0" w:line="240" w:lineRule="auto"/>
        <w:rPr>
          <w:rFonts w:ascii="Georgia" w:hAnsi="Georgia"/>
          <w:b/>
          <w:sz w:val="18"/>
          <w:szCs w:val="18"/>
        </w:rPr>
      </w:pPr>
      <w:r>
        <w:rPr>
          <w:rFonts w:ascii="Georgia" w:hAnsi="Georgia"/>
          <w:b/>
          <w:sz w:val="18"/>
          <w:szCs w:val="18"/>
          <w:u w:val="single"/>
        </w:rPr>
        <w:t>Homework:</w:t>
      </w:r>
      <w:r>
        <w:rPr>
          <w:rFonts w:ascii="Georgia" w:hAnsi="Georgia"/>
          <w:b/>
          <w:sz w:val="18"/>
          <w:szCs w:val="18"/>
        </w:rPr>
        <w:t xml:space="preserve"> Answer the Stimulus Multiple Choice questions.</w:t>
      </w:r>
    </w:p>
    <w:p w:rsidR="001E4966" w:rsidRPr="001E4966" w:rsidRDefault="001E4966" w:rsidP="001E4966">
      <w:pPr>
        <w:spacing w:after="0" w:line="240" w:lineRule="auto"/>
        <w:rPr>
          <w:rFonts w:ascii="Georgia" w:hAnsi="Georgia"/>
          <w:b/>
          <w:sz w:val="18"/>
          <w:szCs w:val="18"/>
        </w:rPr>
      </w:pPr>
    </w:p>
    <w:p w:rsidR="001E4966" w:rsidRPr="001E4966" w:rsidRDefault="001E4966" w:rsidP="001E4966">
      <w:pPr>
        <w:spacing w:after="0" w:line="240" w:lineRule="auto"/>
        <w:rPr>
          <w:rFonts w:ascii="Georgia" w:hAnsi="Georgia"/>
          <w:b/>
          <w:sz w:val="18"/>
          <w:szCs w:val="18"/>
        </w:rPr>
      </w:pPr>
      <w:r w:rsidRPr="001E4966">
        <w:rPr>
          <w:rFonts w:ascii="Georgia" w:hAnsi="Georgia"/>
          <w:b/>
          <w:sz w:val="18"/>
          <w:szCs w:val="18"/>
        </w:rPr>
        <w:t>Q1</w:t>
      </w:r>
      <w:r w:rsidRPr="001E4966">
        <w:rPr>
          <w:rFonts w:ascii="Georgia" w:hAnsi="Georgia"/>
          <w:b/>
          <w:i/>
          <w:sz w:val="18"/>
          <w:szCs w:val="18"/>
        </w:rPr>
        <w:t>. This disease had implanted so great a terror in the hearts of men and women that brothers abandoned brothers, uncles, their nephews…But even worse, fathers and mothers refused to nurse and care for their own children</w:t>
      </w:r>
      <w:r w:rsidRPr="001E4966">
        <w:rPr>
          <w:rFonts w:ascii="Georgia" w:hAnsi="Georgia"/>
          <w:i/>
          <w:sz w:val="18"/>
          <w:szCs w:val="18"/>
        </w:rPr>
        <w:t xml:space="preserve">.”                                             </w:t>
      </w:r>
    </w:p>
    <w:p w:rsidR="001E4966" w:rsidRPr="001E4966" w:rsidRDefault="001E4966" w:rsidP="001E4966">
      <w:pPr>
        <w:spacing w:after="0" w:line="240" w:lineRule="auto"/>
        <w:rPr>
          <w:rFonts w:ascii="Georgia" w:hAnsi="Georgia"/>
          <w:b/>
          <w:sz w:val="18"/>
          <w:szCs w:val="18"/>
        </w:rPr>
      </w:pPr>
      <w:r w:rsidRPr="001E4966">
        <w:rPr>
          <w:rFonts w:ascii="Georgia" w:hAnsi="Georgia"/>
          <w:b/>
          <w:sz w:val="18"/>
          <w:szCs w:val="18"/>
        </w:rPr>
        <w:t>This quotation shows that</w:t>
      </w:r>
    </w:p>
    <w:p w:rsidR="001E4966" w:rsidRPr="001E4966" w:rsidRDefault="001E4966" w:rsidP="001E4966">
      <w:pPr>
        <w:numPr>
          <w:ilvl w:val="0"/>
          <w:numId w:val="8"/>
        </w:numPr>
        <w:spacing w:after="0" w:line="240" w:lineRule="auto"/>
        <w:rPr>
          <w:rFonts w:ascii="Georgia" w:hAnsi="Georgia"/>
          <w:sz w:val="18"/>
          <w:szCs w:val="18"/>
        </w:rPr>
      </w:pPr>
      <w:r w:rsidRPr="001E4966">
        <w:rPr>
          <w:rFonts w:ascii="Georgia" w:hAnsi="Georgia"/>
          <w:sz w:val="18"/>
          <w:szCs w:val="18"/>
        </w:rPr>
        <w:t>the onset of the plague strengthened the commercial transaction and the social fabric of communities</w:t>
      </w:r>
    </w:p>
    <w:p w:rsidR="001E4966" w:rsidRPr="001E4966" w:rsidRDefault="001E4966" w:rsidP="001E4966">
      <w:pPr>
        <w:numPr>
          <w:ilvl w:val="0"/>
          <w:numId w:val="8"/>
        </w:numPr>
        <w:spacing w:after="0" w:line="240" w:lineRule="auto"/>
        <w:rPr>
          <w:rFonts w:ascii="Georgia" w:hAnsi="Georgia"/>
          <w:sz w:val="18"/>
          <w:szCs w:val="18"/>
        </w:rPr>
      </w:pPr>
      <w:proofErr w:type="gramStart"/>
      <w:r w:rsidRPr="001E4966">
        <w:rPr>
          <w:rFonts w:ascii="Georgia" w:hAnsi="Georgia"/>
          <w:sz w:val="18"/>
          <w:szCs w:val="18"/>
        </w:rPr>
        <w:t>one</w:t>
      </w:r>
      <w:proofErr w:type="gramEnd"/>
      <w:r w:rsidRPr="001E4966">
        <w:rPr>
          <w:rFonts w:ascii="Georgia" w:hAnsi="Georgia"/>
          <w:sz w:val="18"/>
          <w:szCs w:val="18"/>
        </w:rPr>
        <w:t xml:space="preserve"> of the symptoms of the plague was a pink rash on the skin.</w:t>
      </w:r>
    </w:p>
    <w:p w:rsidR="001E4966" w:rsidRPr="001E4966" w:rsidRDefault="001E4966" w:rsidP="001E4966">
      <w:pPr>
        <w:numPr>
          <w:ilvl w:val="0"/>
          <w:numId w:val="8"/>
        </w:numPr>
        <w:spacing w:after="0" w:line="240" w:lineRule="auto"/>
        <w:rPr>
          <w:rFonts w:ascii="Georgia" w:hAnsi="Georgia"/>
          <w:sz w:val="18"/>
          <w:szCs w:val="18"/>
        </w:rPr>
      </w:pPr>
      <w:r w:rsidRPr="001E4966">
        <w:rPr>
          <w:rFonts w:ascii="Georgia" w:hAnsi="Georgia"/>
          <w:sz w:val="18"/>
          <w:szCs w:val="18"/>
        </w:rPr>
        <w:t>many people acted courageously during the plague</w:t>
      </w:r>
    </w:p>
    <w:p w:rsidR="001E4966" w:rsidRPr="001E4966" w:rsidRDefault="001E4966" w:rsidP="001E4966">
      <w:pPr>
        <w:numPr>
          <w:ilvl w:val="0"/>
          <w:numId w:val="8"/>
        </w:numPr>
        <w:spacing w:after="0" w:line="240" w:lineRule="auto"/>
        <w:rPr>
          <w:rFonts w:ascii="Georgia" w:hAnsi="Georgia"/>
          <w:sz w:val="18"/>
          <w:szCs w:val="18"/>
        </w:rPr>
      </w:pPr>
      <w:r w:rsidRPr="001E4966">
        <w:rPr>
          <w:rFonts w:ascii="Georgia" w:hAnsi="Georgia"/>
          <w:sz w:val="18"/>
          <w:szCs w:val="18"/>
        </w:rPr>
        <w:t>the plague destroyed family ties</w:t>
      </w:r>
    </w:p>
    <w:p w:rsidR="001E4966" w:rsidRPr="001E4966" w:rsidRDefault="001E4966" w:rsidP="001E4966">
      <w:pPr>
        <w:pStyle w:val="NormalWeb"/>
        <w:spacing w:before="0" w:beforeAutospacing="0" w:after="0" w:afterAutospacing="0"/>
        <w:rPr>
          <w:rFonts w:ascii="Georgia" w:hAnsi="Georgia"/>
          <w:b/>
          <w:sz w:val="10"/>
        </w:rPr>
      </w:pPr>
    </w:p>
    <w:p w:rsidR="001E4966" w:rsidRPr="001E4966" w:rsidRDefault="001E4966" w:rsidP="001E4966">
      <w:pPr>
        <w:pStyle w:val="padding1"/>
        <w:spacing w:before="0" w:beforeAutospacing="0" w:after="0" w:afterAutospacing="0"/>
        <w:rPr>
          <w:rFonts w:ascii="Georgia" w:hAnsi="Georgia"/>
          <w:b/>
          <w:sz w:val="18"/>
        </w:rPr>
      </w:pPr>
      <w:proofErr w:type="gramStart"/>
      <w:r w:rsidRPr="001E4966">
        <w:rPr>
          <w:rFonts w:ascii="Georgia" w:hAnsi="Georgia"/>
          <w:b/>
          <w:sz w:val="18"/>
        </w:rPr>
        <w:t>Q2. . . .</w:t>
      </w:r>
      <w:proofErr w:type="gramEnd"/>
      <w:r w:rsidRPr="001E4966">
        <w:rPr>
          <w:rFonts w:ascii="Georgia" w:hAnsi="Georgia"/>
          <w:b/>
          <w:sz w:val="18"/>
        </w:rPr>
        <w:t xml:space="preserve">The impact of the pandemic on Christian Europe is fairly well known since the Black Death has been the subject of considerable scholarly attention. This interest has led to a misconception of the Black Death as primarily a European phenomenon. Regrettably, the Black Death in the Orient has not attracted a comparable interest, but this neglect should not be interpreted as an indication of its lack of historical significance. The famous fourteenth-century Muslim historian, Ibn </w:t>
      </w:r>
      <w:proofErr w:type="spellStart"/>
      <w:r w:rsidRPr="001E4966">
        <w:rPr>
          <w:rFonts w:ascii="Georgia" w:hAnsi="Georgia"/>
          <w:b/>
          <w:sz w:val="18"/>
        </w:rPr>
        <w:t>Khaldun</w:t>
      </w:r>
      <w:proofErr w:type="spellEnd"/>
      <w:r w:rsidRPr="001E4966">
        <w:rPr>
          <w:rFonts w:ascii="Georgia" w:hAnsi="Georgia"/>
          <w:b/>
          <w:sz w:val="18"/>
        </w:rPr>
        <w:t>, who lost his parents and a number of his teachers during the Black Death in Tunis, recognized the import of the pandemic for Islamic civilization: . . .</w:t>
      </w:r>
    </w:p>
    <w:p w:rsidR="001E4966" w:rsidRPr="001E4966" w:rsidRDefault="001E4966" w:rsidP="001E4966">
      <w:pPr>
        <w:pStyle w:val="citation"/>
        <w:spacing w:before="0" w:beforeAutospacing="0" w:after="0" w:afterAutospacing="0"/>
        <w:rPr>
          <w:rFonts w:ascii="Georgia" w:hAnsi="Georgia"/>
          <w:b/>
          <w:sz w:val="18"/>
        </w:rPr>
      </w:pPr>
      <w:r w:rsidRPr="001E4966">
        <w:rPr>
          <w:rFonts w:ascii="Georgia" w:hAnsi="Georgia"/>
          <w:b/>
          <w:sz w:val="18"/>
        </w:rPr>
        <w:t xml:space="preserve">— Michael W. </w:t>
      </w:r>
      <w:proofErr w:type="spellStart"/>
      <w:r w:rsidRPr="001E4966">
        <w:rPr>
          <w:rFonts w:ascii="Georgia" w:hAnsi="Georgia"/>
          <w:b/>
          <w:sz w:val="18"/>
        </w:rPr>
        <w:t>Dols</w:t>
      </w:r>
      <w:proofErr w:type="spellEnd"/>
      <w:r w:rsidRPr="001E4966">
        <w:rPr>
          <w:rFonts w:ascii="Georgia" w:hAnsi="Georgia"/>
          <w:b/>
          <w:sz w:val="18"/>
        </w:rPr>
        <w:t xml:space="preserve">, </w:t>
      </w:r>
      <w:proofErr w:type="spellStart"/>
      <w:r w:rsidRPr="001E4966">
        <w:rPr>
          <w:rFonts w:ascii="Georgia" w:hAnsi="Georgia"/>
          <w:b/>
          <w:sz w:val="18"/>
        </w:rPr>
        <w:t>Viator</w:t>
      </w:r>
      <w:proofErr w:type="spellEnd"/>
      <w:r w:rsidRPr="001E4966">
        <w:rPr>
          <w:rFonts w:ascii="Georgia" w:hAnsi="Georgia"/>
          <w:b/>
          <w:sz w:val="18"/>
        </w:rPr>
        <w:t xml:space="preserve"> (adapted)</w:t>
      </w:r>
    </w:p>
    <w:p w:rsidR="001E4966" w:rsidRPr="001E4966" w:rsidRDefault="001E4966" w:rsidP="001E4966">
      <w:pPr>
        <w:pStyle w:val="ListParagraph"/>
        <w:tabs>
          <w:tab w:val="left" w:pos="630"/>
        </w:tabs>
        <w:suppressAutoHyphens/>
        <w:spacing w:after="0" w:line="240" w:lineRule="auto"/>
        <w:ind w:left="0"/>
        <w:rPr>
          <w:rFonts w:ascii="Georgia" w:hAnsi="Georgia"/>
          <w:b/>
          <w:sz w:val="2"/>
          <w:szCs w:val="18"/>
        </w:rPr>
      </w:pPr>
    </w:p>
    <w:p w:rsidR="001E4966" w:rsidRPr="001E4966" w:rsidRDefault="001E4966" w:rsidP="001E4966">
      <w:pPr>
        <w:pStyle w:val="ListParagraph"/>
        <w:tabs>
          <w:tab w:val="left" w:pos="630"/>
        </w:tabs>
        <w:suppressAutoHyphens/>
        <w:spacing w:after="0" w:line="240" w:lineRule="auto"/>
        <w:ind w:left="0"/>
        <w:rPr>
          <w:rFonts w:ascii="Georgia" w:hAnsi="Georgia"/>
          <w:b/>
          <w:sz w:val="18"/>
          <w:szCs w:val="18"/>
        </w:rPr>
      </w:pPr>
      <w:r w:rsidRPr="001E4966">
        <w:rPr>
          <w:rFonts w:ascii="Georgia" w:hAnsi="Georgia"/>
          <w:b/>
          <w:sz w:val="18"/>
          <w:szCs w:val="18"/>
        </w:rPr>
        <w:t>Which statement expresses the author’s argument regarding misconceptions related to the Black Death?</w:t>
      </w:r>
    </w:p>
    <w:p w:rsidR="001E4966" w:rsidRPr="001E4966" w:rsidRDefault="001E4966" w:rsidP="001E4966">
      <w:pPr>
        <w:pStyle w:val="ListParagraph"/>
        <w:numPr>
          <w:ilvl w:val="0"/>
          <w:numId w:val="9"/>
        </w:numPr>
        <w:tabs>
          <w:tab w:val="left" w:pos="630"/>
        </w:tabs>
        <w:suppressAutoHyphens/>
        <w:spacing w:after="0" w:line="240" w:lineRule="auto"/>
        <w:rPr>
          <w:rFonts w:ascii="Georgia" w:hAnsi="Georgia"/>
          <w:sz w:val="18"/>
          <w:szCs w:val="18"/>
        </w:rPr>
      </w:pPr>
      <w:r w:rsidRPr="001E4966">
        <w:rPr>
          <w:rFonts w:ascii="Georgia" w:hAnsi="Georgia"/>
          <w:sz w:val="18"/>
          <w:szCs w:val="18"/>
        </w:rPr>
        <w:t>Primary sources have been difficult to find.</w:t>
      </w:r>
    </w:p>
    <w:p w:rsidR="001E4966" w:rsidRPr="001E4966" w:rsidRDefault="001E4966" w:rsidP="001E4966">
      <w:pPr>
        <w:pStyle w:val="ListParagraph"/>
        <w:numPr>
          <w:ilvl w:val="0"/>
          <w:numId w:val="9"/>
        </w:numPr>
        <w:tabs>
          <w:tab w:val="left" w:pos="630"/>
        </w:tabs>
        <w:suppressAutoHyphens/>
        <w:spacing w:after="0" w:line="240" w:lineRule="auto"/>
        <w:rPr>
          <w:rFonts w:ascii="Georgia" w:hAnsi="Georgia"/>
          <w:sz w:val="18"/>
          <w:szCs w:val="18"/>
        </w:rPr>
      </w:pPr>
      <w:r w:rsidRPr="001E4966">
        <w:rPr>
          <w:rFonts w:ascii="Georgia" w:hAnsi="Georgia"/>
          <w:sz w:val="18"/>
          <w:szCs w:val="18"/>
        </w:rPr>
        <w:t>Testimonies about the Black Death are unreliable</w:t>
      </w:r>
    </w:p>
    <w:p w:rsidR="001E4966" w:rsidRPr="001E4966" w:rsidRDefault="001E4966" w:rsidP="001E4966">
      <w:pPr>
        <w:pStyle w:val="ListParagraph"/>
        <w:numPr>
          <w:ilvl w:val="0"/>
          <w:numId w:val="9"/>
        </w:numPr>
        <w:tabs>
          <w:tab w:val="left" w:pos="630"/>
        </w:tabs>
        <w:suppressAutoHyphens/>
        <w:spacing w:after="0" w:line="240" w:lineRule="auto"/>
        <w:rPr>
          <w:rFonts w:ascii="Georgia" w:hAnsi="Georgia"/>
          <w:sz w:val="18"/>
          <w:szCs w:val="18"/>
        </w:rPr>
      </w:pPr>
      <w:r w:rsidRPr="001E4966">
        <w:rPr>
          <w:rFonts w:ascii="Georgia" w:hAnsi="Georgia"/>
          <w:sz w:val="18"/>
          <w:szCs w:val="18"/>
        </w:rPr>
        <w:t xml:space="preserve">The causes of the Black Death are not understood by historians </w:t>
      </w:r>
    </w:p>
    <w:p w:rsidR="001E4966" w:rsidRPr="001E4966" w:rsidRDefault="001E4966" w:rsidP="001E4966">
      <w:pPr>
        <w:pStyle w:val="ListParagraph"/>
        <w:numPr>
          <w:ilvl w:val="0"/>
          <w:numId w:val="9"/>
        </w:numPr>
        <w:tabs>
          <w:tab w:val="left" w:pos="630"/>
        </w:tabs>
        <w:suppressAutoHyphens/>
        <w:spacing w:after="0" w:line="240" w:lineRule="auto"/>
        <w:rPr>
          <w:rFonts w:ascii="Georgia" w:hAnsi="Georgia"/>
          <w:sz w:val="18"/>
          <w:szCs w:val="18"/>
        </w:rPr>
      </w:pPr>
      <w:r w:rsidRPr="001E4966">
        <w:rPr>
          <w:rFonts w:ascii="Georgia" w:hAnsi="Georgia"/>
          <w:sz w:val="18"/>
          <w:szCs w:val="18"/>
        </w:rPr>
        <w:t>Historical study has focused more on one region rather than on others.</w:t>
      </w:r>
    </w:p>
    <w:p w:rsidR="001E4966" w:rsidRPr="00FA7926" w:rsidRDefault="001E4966" w:rsidP="001E4966">
      <w:pPr>
        <w:pStyle w:val="ListParagraph"/>
        <w:tabs>
          <w:tab w:val="left" w:pos="630"/>
        </w:tabs>
        <w:suppressAutoHyphens/>
        <w:ind w:left="0"/>
        <w:rPr>
          <w:rFonts w:ascii="Georgia" w:hAnsi="Georgia"/>
          <w:b/>
          <w:sz w:val="18"/>
          <w:szCs w:val="18"/>
        </w:rPr>
      </w:pPr>
    </w:p>
    <w:p w:rsidR="001E4966" w:rsidRDefault="001E4966"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Default="000E2B3B" w:rsidP="004D0739">
      <w:pPr>
        <w:spacing w:after="0" w:line="240" w:lineRule="auto"/>
        <w:rPr>
          <w:rFonts w:ascii="Georgia" w:hAnsi="Georgia"/>
          <w:b/>
          <w:sz w:val="18"/>
          <w:szCs w:val="18"/>
        </w:rPr>
      </w:pPr>
    </w:p>
    <w:p w:rsidR="000E2B3B" w:rsidRPr="00617A5C" w:rsidRDefault="000E2B3B" w:rsidP="004D0739">
      <w:pPr>
        <w:spacing w:after="0" w:line="240" w:lineRule="auto"/>
        <w:rPr>
          <w:rFonts w:ascii="Georgia" w:hAnsi="Georgia"/>
          <w:b/>
          <w:sz w:val="18"/>
          <w:szCs w:val="18"/>
        </w:rPr>
      </w:pPr>
    </w:p>
    <w:p w:rsidR="004D0739" w:rsidRPr="00617A5C" w:rsidRDefault="004D0739" w:rsidP="004D0739">
      <w:pPr>
        <w:spacing w:after="0" w:line="240" w:lineRule="auto"/>
        <w:rPr>
          <w:rFonts w:ascii="Georgia" w:hAnsi="Georgia"/>
          <w:sz w:val="18"/>
          <w:szCs w:val="18"/>
        </w:rPr>
      </w:pPr>
    </w:p>
    <w:p w:rsidR="0017631A" w:rsidRDefault="0017631A" w:rsidP="0017631A">
      <w:pPr>
        <w:spacing w:after="0" w:line="240" w:lineRule="auto"/>
        <w:rPr>
          <w:rFonts w:ascii="Georgia" w:hAnsi="Georgia"/>
          <w:i/>
          <w:sz w:val="18"/>
          <w:szCs w:val="18"/>
        </w:rPr>
      </w:pPr>
    </w:p>
    <w:p w:rsidR="0017631A" w:rsidRDefault="008B4104" w:rsidP="0017631A">
      <w:pPr>
        <w:spacing w:after="0" w:line="240" w:lineRule="auto"/>
        <w:rPr>
          <w:rFonts w:ascii="Georgia" w:hAnsi="Georgia"/>
          <w:sz w:val="18"/>
          <w:szCs w:val="18"/>
        </w:rPr>
      </w:pPr>
      <w:r w:rsidRPr="00617A5C">
        <w:rPr>
          <w:rFonts w:ascii="Georgia" w:hAnsi="Georgia"/>
          <w:sz w:val="18"/>
          <w:szCs w:val="18"/>
        </w:rPr>
        <w:tab/>
      </w:r>
      <w:r w:rsidRPr="00617A5C">
        <w:rPr>
          <w:rFonts w:ascii="Georgia" w:hAnsi="Georgia"/>
          <w:sz w:val="18"/>
          <w:szCs w:val="18"/>
        </w:rPr>
        <w:tab/>
      </w:r>
      <w:r w:rsidRPr="00617A5C">
        <w:rPr>
          <w:rFonts w:ascii="Georgia" w:hAnsi="Georgia"/>
          <w:sz w:val="18"/>
          <w:szCs w:val="18"/>
        </w:rPr>
        <w:tab/>
      </w:r>
      <w:r w:rsidRPr="00617A5C">
        <w:rPr>
          <w:rFonts w:ascii="Georgia" w:hAnsi="Georgia"/>
          <w:sz w:val="18"/>
          <w:szCs w:val="18"/>
        </w:rPr>
        <w:tab/>
      </w:r>
      <w:r w:rsidRPr="00617A5C">
        <w:rPr>
          <w:rFonts w:ascii="Georgia" w:hAnsi="Georgia"/>
          <w:sz w:val="18"/>
          <w:szCs w:val="18"/>
        </w:rPr>
        <w:tab/>
      </w:r>
      <w:r w:rsidRPr="00617A5C">
        <w:rPr>
          <w:rFonts w:ascii="Georgia" w:hAnsi="Georgia"/>
          <w:sz w:val="18"/>
          <w:szCs w:val="18"/>
        </w:rPr>
        <w:tab/>
      </w:r>
      <w:r w:rsidRPr="00617A5C">
        <w:rPr>
          <w:rFonts w:ascii="Georgia" w:hAnsi="Georgia"/>
          <w:sz w:val="18"/>
          <w:szCs w:val="18"/>
        </w:rPr>
        <w:tab/>
      </w:r>
      <w:r w:rsidRPr="00617A5C">
        <w:rPr>
          <w:rFonts w:ascii="Georgia" w:hAnsi="Georgia"/>
          <w:sz w:val="18"/>
          <w:szCs w:val="18"/>
        </w:rPr>
        <w:tab/>
      </w:r>
      <w:r w:rsidRPr="00617A5C">
        <w:rPr>
          <w:rFonts w:ascii="Georgia" w:hAnsi="Georgia"/>
          <w:sz w:val="18"/>
          <w:szCs w:val="18"/>
        </w:rPr>
        <w:tab/>
      </w:r>
      <w:r w:rsidRPr="00617A5C">
        <w:rPr>
          <w:rFonts w:ascii="Georgia" w:hAnsi="Georgia"/>
          <w:sz w:val="18"/>
          <w:szCs w:val="18"/>
        </w:rPr>
        <w:tab/>
      </w:r>
      <w:r w:rsidRPr="00617A5C">
        <w:rPr>
          <w:rFonts w:ascii="Georgia" w:hAnsi="Georgia"/>
          <w:sz w:val="18"/>
          <w:szCs w:val="18"/>
        </w:rPr>
        <w:tab/>
      </w:r>
      <w:r w:rsidRPr="00617A5C">
        <w:rPr>
          <w:rFonts w:ascii="Georgia" w:hAnsi="Georgia"/>
          <w:sz w:val="18"/>
          <w:szCs w:val="18"/>
        </w:rPr>
        <w:tab/>
      </w:r>
      <w:r w:rsidRPr="00617A5C">
        <w:rPr>
          <w:rFonts w:ascii="Georgia" w:hAnsi="Georgia"/>
          <w:sz w:val="18"/>
          <w:szCs w:val="18"/>
        </w:rPr>
        <w:tab/>
      </w:r>
      <w:r w:rsidRPr="00617A5C">
        <w:rPr>
          <w:rFonts w:ascii="Georgia" w:hAnsi="Georgia"/>
          <w:sz w:val="18"/>
          <w:szCs w:val="18"/>
        </w:rPr>
        <w:tab/>
      </w:r>
    </w:p>
    <w:p w:rsidR="0017631A" w:rsidRDefault="0017631A" w:rsidP="008020FD">
      <w:pPr>
        <w:spacing w:after="0" w:line="360" w:lineRule="auto"/>
        <w:rPr>
          <w:rFonts w:ascii="Georgia" w:hAnsi="Georgia"/>
          <w:sz w:val="18"/>
          <w:szCs w:val="18"/>
        </w:rPr>
      </w:pP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1E4966" w:rsidRDefault="001E4966" w:rsidP="008020FD">
      <w:pPr>
        <w:spacing w:after="0" w:line="360" w:lineRule="auto"/>
        <w:rPr>
          <w:rFonts w:ascii="Georgia" w:hAnsi="Georgia"/>
          <w:b/>
          <w:sz w:val="18"/>
          <w:szCs w:val="18"/>
        </w:rPr>
      </w:pPr>
    </w:p>
    <w:p w:rsidR="000E2B3B" w:rsidRDefault="000E2B3B" w:rsidP="008020FD">
      <w:pPr>
        <w:spacing w:after="0" w:line="360" w:lineRule="auto"/>
        <w:rPr>
          <w:rFonts w:ascii="Georgia" w:hAnsi="Georgia"/>
          <w:b/>
          <w:sz w:val="18"/>
          <w:szCs w:val="18"/>
        </w:rPr>
      </w:pPr>
    </w:p>
    <w:p w:rsidR="008B4104" w:rsidRPr="00617A5C" w:rsidRDefault="008B4104" w:rsidP="008020FD">
      <w:pPr>
        <w:spacing w:after="0" w:line="360" w:lineRule="auto"/>
        <w:rPr>
          <w:rFonts w:ascii="Georgia" w:hAnsi="Georgia"/>
          <w:sz w:val="18"/>
          <w:szCs w:val="18"/>
        </w:rPr>
      </w:pPr>
      <w:r w:rsidRPr="00617A5C">
        <w:rPr>
          <w:rFonts w:ascii="Georgia" w:hAnsi="Georgia"/>
          <w:b/>
          <w:sz w:val="18"/>
          <w:szCs w:val="18"/>
        </w:rPr>
        <w:t xml:space="preserve">How did the Black Death affect the </w:t>
      </w:r>
      <w:r w:rsidR="00C24619" w:rsidRPr="00617A5C">
        <w:rPr>
          <w:rFonts w:ascii="Georgia" w:hAnsi="Georgia"/>
          <w:b/>
          <w:sz w:val="18"/>
          <w:szCs w:val="18"/>
        </w:rPr>
        <w:t>people, places and societies</w:t>
      </w:r>
      <w:r w:rsidR="0017631A">
        <w:rPr>
          <w:rFonts w:ascii="Georgia" w:hAnsi="Georgia"/>
          <w:b/>
          <w:sz w:val="18"/>
          <w:szCs w:val="18"/>
        </w:rPr>
        <w:t>—8 sentence minimum</w:t>
      </w:r>
      <w:r w:rsidRPr="00617A5C">
        <w:rPr>
          <w:rFonts w:ascii="Georgia" w:hAnsi="Georgia"/>
          <w:b/>
          <w:sz w:val="18"/>
          <w:szCs w:val="18"/>
        </w:rPr>
        <w:t>?</w:t>
      </w:r>
    </w:p>
    <w:p w:rsidR="00116AAF" w:rsidRPr="00617A5C" w:rsidRDefault="00116AAF" w:rsidP="00116AAF">
      <w:pPr>
        <w:spacing w:after="0" w:line="240" w:lineRule="auto"/>
        <w:rPr>
          <w:rFonts w:ascii="Georgia" w:hAnsi="Georgia"/>
          <w:sz w:val="18"/>
          <w:szCs w:val="18"/>
        </w:rPr>
      </w:pPr>
      <w:r w:rsidRPr="00617A5C">
        <w:rPr>
          <w:rFonts w:ascii="Georgia" w:hAnsi="Georgia"/>
          <w:sz w:val="18"/>
          <w:szCs w:val="18"/>
        </w:rPr>
        <w:t>In your response, be sure to</w:t>
      </w:r>
    </w:p>
    <w:p w:rsidR="00116AAF" w:rsidRPr="00617A5C" w:rsidRDefault="00116AAF" w:rsidP="00116AAF">
      <w:pPr>
        <w:pStyle w:val="ListParagraph"/>
        <w:numPr>
          <w:ilvl w:val="0"/>
          <w:numId w:val="7"/>
        </w:numPr>
        <w:spacing w:after="0" w:line="240" w:lineRule="auto"/>
        <w:rPr>
          <w:rFonts w:ascii="Georgia" w:hAnsi="Georgia"/>
          <w:sz w:val="18"/>
          <w:szCs w:val="18"/>
        </w:rPr>
      </w:pPr>
      <w:r w:rsidRPr="00617A5C">
        <w:rPr>
          <w:rFonts w:ascii="Georgia" w:hAnsi="Georgia"/>
          <w:sz w:val="18"/>
          <w:szCs w:val="18"/>
        </w:rPr>
        <w:t>Topic sentence with a thesis/claim (positive/negative)</w:t>
      </w:r>
    </w:p>
    <w:p w:rsidR="00116AAF" w:rsidRPr="00617A5C" w:rsidRDefault="00116AAF" w:rsidP="00116AAF">
      <w:pPr>
        <w:pStyle w:val="ListParagraph"/>
        <w:numPr>
          <w:ilvl w:val="0"/>
          <w:numId w:val="7"/>
        </w:numPr>
        <w:spacing w:after="0" w:line="240" w:lineRule="auto"/>
        <w:rPr>
          <w:rFonts w:ascii="Georgia" w:hAnsi="Georgia"/>
          <w:sz w:val="18"/>
          <w:szCs w:val="18"/>
        </w:rPr>
      </w:pPr>
      <w:r w:rsidRPr="00617A5C">
        <w:rPr>
          <w:rFonts w:ascii="Georgia" w:hAnsi="Georgia"/>
          <w:sz w:val="18"/>
          <w:szCs w:val="18"/>
        </w:rPr>
        <w:t>Evidence and examples</w:t>
      </w:r>
      <w:r w:rsidR="00D42F5D">
        <w:rPr>
          <w:rFonts w:ascii="Georgia" w:hAnsi="Georgia"/>
          <w:sz w:val="18"/>
          <w:szCs w:val="18"/>
        </w:rPr>
        <w:t>- minimum of 2 (3 for a score of a 5)</w:t>
      </w:r>
    </w:p>
    <w:p w:rsidR="00116AAF" w:rsidRPr="00617A5C" w:rsidRDefault="00116AAF" w:rsidP="00116AAF">
      <w:pPr>
        <w:pStyle w:val="ListParagraph"/>
        <w:numPr>
          <w:ilvl w:val="0"/>
          <w:numId w:val="7"/>
        </w:numPr>
        <w:spacing w:after="0" w:line="240" w:lineRule="auto"/>
        <w:rPr>
          <w:rFonts w:ascii="Georgia" w:hAnsi="Georgia"/>
          <w:sz w:val="18"/>
          <w:szCs w:val="18"/>
        </w:rPr>
      </w:pPr>
      <w:r w:rsidRPr="00617A5C">
        <w:rPr>
          <w:rFonts w:ascii="Georgia" w:hAnsi="Georgia"/>
          <w:sz w:val="18"/>
          <w:szCs w:val="18"/>
        </w:rPr>
        <w:t>Analysis</w:t>
      </w:r>
    </w:p>
    <w:p w:rsidR="00116AAF" w:rsidRPr="00617A5C" w:rsidRDefault="00116AAF" w:rsidP="00116AAF">
      <w:pPr>
        <w:pStyle w:val="ListParagraph"/>
        <w:numPr>
          <w:ilvl w:val="0"/>
          <w:numId w:val="7"/>
        </w:numPr>
        <w:spacing w:after="0" w:line="240" w:lineRule="auto"/>
        <w:rPr>
          <w:rFonts w:ascii="Georgia" w:hAnsi="Georgia"/>
          <w:sz w:val="18"/>
          <w:szCs w:val="18"/>
        </w:rPr>
      </w:pPr>
      <w:r w:rsidRPr="00617A5C">
        <w:rPr>
          <w:rFonts w:ascii="Georgia" w:hAnsi="Georgia"/>
          <w:sz w:val="18"/>
          <w:szCs w:val="18"/>
        </w:rPr>
        <w:t xml:space="preserve">Link-Closing sentence </w:t>
      </w:r>
    </w:p>
    <w:p w:rsidR="007E1C7B" w:rsidRPr="00617A5C" w:rsidRDefault="008B4104" w:rsidP="008020FD">
      <w:pPr>
        <w:spacing w:after="0" w:line="360" w:lineRule="auto"/>
        <w:rPr>
          <w:rFonts w:ascii="Georgia" w:hAnsi="Georgia"/>
          <w:sz w:val="18"/>
          <w:szCs w:val="18"/>
        </w:rPr>
      </w:pPr>
      <w:r w:rsidRPr="00617A5C">
        <w:rPr>
          <w:rFonts w:ascii="Georgia" w:hAnsi="Georgi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631A">
        <w:rPr>
          <w:rFonts w:ascii="Georgia" w:hAnsi="Georgia"/>
          <w:sz w:val="18"/>
          <w:szCs w:val="18"/>
        </w:rPr>
        <w:t>______________________________________</w:t>
      </w:r>
    </w:p>
    <w:p w:rsidR="008B4104" w:rsidRDefault="0017631A" w:rsidP="008020FD">
      <w:pPr>
        <w:spacing w:after="0" w:line="360" w:lineRule="auto"/>
        <w:rPr>
          <w:rFonts w:ascii="Georgia" w:hAnsi="Georgia"/>
        </w:rPr>
      </w:pPr>
      <w:r w:rsidRPr="00617A5C">
        <w:rPr>
          <w:rFonts w:ascii="Georgia" w:hAnsi="Georgia"/>
          <w:sz w:val="18"/>
          <w:szCs w:val="18"/>
        </w:rPr>
        <w:t>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Y="19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36"/>
        <w:gridCol w:w="3274"/>
        <w:gridCol w:w="2520"/>
      </w:tblGrid>
      <w:tr w:rsidR="00D42F5D" w:rsidRPr="00617A5C" w:rsidTr="00284135">
        <w:trPr>
          <w:trHeight w:hRule="exact" w:val="2890"/>
        </w:trPr>
        <w:tc>
          <w:tcPr>
            <w:tcW w:w="2790" w:type="dxa"/>
            <w:tcBorders>
              <w:top w:val="single" w:sz="4" w:space="0" w:color="auto"/>
              <w:left w:val="single" w:sz="4" w:space="0" w:color="auto"/>
              <w:bottom w:val="single" w:sz="4" w:space="0" w:color="auto"/>
              <w:right w:val="single" w:sz="4" w:space="0" w:color="auto"/>
            </w:tcBorders>
          </w:tcPr>
          <w:p w:rsidR="00D42F5D" w:rsidRPr="0017631A" w:rsidRDefault="00D42F5D" w:rsidP="00D42F5D">
            <w:pPr>
              <w:spacing w:after="0" w:line="240" w:lineRule="auto"/>
              <w:jc w:val="center"/>
              <w:rPr>
                <w:rFonts w:ascii="Georgia" w:hAnsi="Georgia" w:cs="Arial"/>
                <w:b/>
                <w:sz w:val="16"/>
                <w:szCs w:val="18"/>
              </w:rPr>
            </w:pPr>
            <w:r w:rsidRPr="0017631A">
              <w:rPr>
                <w:rFonts w:ascii="Georgia" w:hAnsi="Georgia" w:cs="Arial"/>
                <w:b/>
                <w:sz w:val="16"/>
                <w:szCs w:val="18"/>
              </w:rPr>
              <w:t>EXCELLENT (5)</w:t>
            </w:r>
          </w:p>
          <w:p w:rsidR="00D42F5D" w:rsidRPr="0017631A" w:rsidRDefault="00D42F5D" w:rsidP="00D42F5D">
            <w:pPr>
              <w:numPr>
                <w:ilvl w:val="0"/>
                <w:numId w:val="5"/>
              </w:numPr>
              <w:tabs>
                <w:tab w:val="num" w:pos="180"/>
              </w:tabs>
              <w:spacing w:after="0" w:line="240" w:lineRule="auto"/>
              <w:ind w:left="180" w:hanging="180"/>
              <w:rPr>
                <w:rFonts w:ascii="Georgia" w:hAnsi="Georgia" w:cs="Arial"/>
                <w:sz w:val="16"/>
                <w:szCs w:val="18"/>
              </w:rPr>
            </w:pPr>
            <w:r w:rsidRPr="0017631A">
              <w:rPr>
                <w:rFonts w:ascii="Georgia" w:hAnsi="Georgia" w:cs="Arial"/>
                <w:sz w:val="16"/>
                <w:szCs w:val="18"/>
              </w:rPr>
              <w:t>Clearly identifies</w:t>
            </w:r>
            <w:r>
              <w:rPr>
                <w:rFonts w:ascii="Georgia" w:hAnsi="Georgia" w:cs="Arial"/>
                <w:sz w:val="16"/>
                <w:szCs w:val="18"/>
              </w:rPr>
              <w:t xml:space="preserve"> 3 or more examples regarding the impact of the Black Death on people, places and societies</w:t>
            </w:r>
            <w:r w:rsidRPr="0017631A">
              <w:rPr>
                <w:rFonts w:ascii="Georgia" w:hAnsi="Georgia" w:cs="Arial"/>
                <w:sz w:val="16"/>
                <w:szCs w:val="18"/>
              </w:rPr>
              <w:t>.</w:t>
            </w:r>
          </w:p>
          <w:p w:rsidR="00D42F5D" w:rsidRPr="0017631A" w:rsidRDefault="00D42F5D" w:rsidP="00D42F5D">
            <w:pPr>
              <w:numPr>
                <w:ilvl w:val="0"/>
                <w:numId w:val="5"/>
              </w:numPr>
              <w:tabs>
                <w:tab w:val="num" w:pos="180"/>
              </w:tabs>
              <w:spacing w:after="0" w:line="240" w:lineRule="auto"/>
              <w:ind w:left="180" w:hanging="180"/>
              <w:rPr>
                <w:rFonts w:ascii="Georgia" w:hAnsi="Georgia" w:cs="Arial"/>
                <w:sz w:val="16"/>
                <w:szCs w:val="18"/>
              </w:rPr>
            </w:pPr>
            <w:r w:rsidRPr="0017631A">
              <w:rPr>
                <w:rFonts w:ascii="Georgia" w:hAnsi="Georgia"/>
                <w:sz w:val="16"/>
                <w:szCs w:val="18"/>
              </w:rPr>
              <w:t>Evidence and examples presented pertain to task in great detail and support thesis.</w:t>
            </w:r>
          </w:p>
          <w:p w:rsidR="00D42F5D" w:rsidRPr="0017631A" w:rsidRDefault="00D42F5D" w:rsidP="00D42F5D">
            <w:pPr>
              <w:numPr>
                <w:ilvl w:val="0"/>
                <w:numId w:val="5"/>
              </w:numPr>
              <w:tabs>
                <w:tab w:val="num" w:pos="180"/>
              </w:tabs>
              <w:spacing w:after="0" w:line="240" w:lineRule="auto"/>
              <w:ind w:left="180" w:hanging="180"/>
              <w:rPr>
                <w:rFonts w:ascii="Georgia" w:hAnsi="Georgia" w:cs="Arial"/>
                <w:sz w:val="16"/>
                <w:szCs w:val="18"/>
              </w:rPr>
            </w:pPr>
            <w:r w:rsidRPr="0017631A">
              <w:rPr>
                <w:rFonts w:ascii="Georgia" w:hAnsi="Georgia" w:cs="Arial"/>
                <w:sz w:val="16"/>
                <w:szCs w:val="18"/>
              </w:rPr>
              <w:t xml:space="preserve">Develops a thoughtful and in-depth argument about it impacts people or how they have been affected. </w:t>
            </w:r>
          </w:p>
          <w:p w:rsidR="00D42F5D" w:rsidRDefault="00D42F5D" w:rsidP="00D42F5D">
            <w:pPr>
              <w:numPr>
                <w:ilvl w:val="0"/>
                <w:numId w:val="5"/>
              </w:numPr>
              <w:tabs>
                <w:tab w:val="num" w:pos="180"/>
              </w:tabs>
              <w:spacing w:after="0" w:line="240" w:lineRule="auto"/>
              <w:ind w:left="180" w:hanging="180"/>
              <w:rPr>
                <w:rFonts w:ascii="Georgia" w:hAnsi="Georgia" w:cs="Arial"/>
                <w:sz w:val="16"/>
                <w:szCs w:val="18"/>
              </w:rPr>
            </w:pPr>
            <w:r w:rsidRPr="0017631A">
              <w:rPr>
                <w:rFonts w:ascii="Georgia" w:hAnsi="Georgia" w:cs="Arial"/>
                <w:sz w:val="16"/>
                <w:szCs w:val="18"/>
              </w:rPr>
              <w:t>Is more analytical or descriptive</w:t>
            </w:r>
          </w:p>
          <w:p w:rsidR="00284135" w:rsidRPr="0017631A" w:rsidRDefault="00284135" w:rsidP="00D42F5D">
            <w:pPr>
              <w:numPr>
                <w:ilvl w:val="0"/>
                <w:numId w:val="5"/>
              </w:numPr>
              <w:tabs>
                <w:tab w:val="num" w:pos="180"/>
              </w:tabs>
              <w:spacing w:after="0" w:line="240" w:lineRule="auto"/>
              <w:ind w:left="180" w:hanging="180"/>
              <w:rPr>
                <w:rFonts w:ascii="Georgia" w:hAnsi="Georgia" w:cs="Arial"/>
                <w:sz w:val="16"/>
                <w:szCs w:val="18"/>
              </w:rPr>
            </w:pPr>
            <w:r>
              <w:rPr>
                <w:rFonts w:ascii="Georgia" w:hAnsi="Georgia" w:cs="Arial"/>
                <w:sz w:val="16"/>
                <w:szCs w:val="18"/>
              </w:rPr>
              <w:t>Meets sentence requirement.</w:t>
            </w:r>
          </w:p>
        </w:tc>
        <w:tc>
          <w:tcPr>
            <w:tcW w:w="2936" w:type="dxa"/>
            <w:tcBorders>
              <w:top w:val="single" w:sz="4" w:space="0" w:color="auto"/>
              <w:left w:val="single" w:sz="4" w:space="0" w:color="auto"/>
              <w:bottom w:val="single" w:sz="4" w:space="0" w:color="auto"/>
              <w:right w:val="single" w:sz="4" w:space="0" w:color="auto"/>
            </w:tcBorders>
          </w:tcPr>
          <w:p w:rsidR="00D42F5D" w:rsidRPr="0017631A" w:rsidRDefault="00D42F5D" w:rsidP="00D42F5D">
            <w:pPr>
              <w:spacing w:after="0" w:line="240" w:lineRule="auto"/>
              <w:jc w:val="center"/>
              <w:rPr>
                <w:rFonts w:ascii="Georgia" w:hAnsi="Georgia" w:cs="Arial"/>
                <w:b/>
                <w:sz w:val="16"/>
                <w:szCs w:val="18"/>
              </w:rPr>
            </w:pPr>
            <w:r w:rsidRPr="0017631A">
              <w:rPr>
                <w:rFonts w:ascii="Georgia" w:hAnsi="Georgia" w:cs="Arial"/>
                <w:b/>
                <w:sz w:val="16"/>
                <w:szCs w:val="18"/>
              </w:rPr>
              <w:t>GOOD (4-3.5)</w:t>
            </w:r>
          </w:p>
          <w:p w:rsidR="00D42F5D" w:rsidRPr="0017631A" w:rsidRDefault="00D42F5D" w:rsidP="00D42F5D">
            <w:pPr>
              <w:numPr>
                <w:ilvl w:val="0"/>
                <w:numId w:val="5"/>
              </w:numPr>
              <w:tabs>
                <w:tab w:val="clear" w:pos="360"/>
                <w:tab w:val="num" w:pos="162"/>
              </w:tabs>
              <w:spacing w:after="0" w:line="240" w:lineRule="auto"/>
              <w:ind w:left="162" w:hanging="162"/>
              <w:rPr>
                <w:rFonts w:ascii="Georgia" w:hAnsi="Georgia" w:cs="Arial"/>
                <w:sz w:val="16"/>
                <w:szCs w:val="18"/>
              </w:rPr>
            </w:pPr>
            <w:r w:rsidRPr="0017631A">
              <w:rPr>
                <w:rFonts w:ascii="Georgia" w:hAnsi="Georgia" w:cs="Arial"/>
                <w:sz w:val="16"/>
                <w:szCs w:val="18"/>
              </w:rPr>
              <w:t>Identifies the</w:t>
            </w:r>
            <w:r>
              <w:rPr>
                <w:rFonts w:ascii="Georgia" w:hAnsi="Georgia" w:cs="Arial"/>
                <w:sz w:val="16"/>
                <w:szCs w:val="18"/>
              </w:rPr>
              <w:t xml:space="preserve"> impact</w:t>
            </w:r>
            <w:r w:rsidRPr="0017631A">
              <w:rPr>
                <w:rFonts w:ascii="Georgia" w:hAnsi="Georgia" w:cs="Arial"/>
                <w:sz w:val="16"/>
                <w:szCs w:val="18"/>
              </w:rPr>
              <w:t xml:space="preserve"> of the Black Death (minimum of 2)</w:t>
            </w:r>
            <w:r>
              <w:rPr>
                <w:rFonts w:ascii="Georgia" w:hAnsi="Georgia" w:cs="Arial"/>
                <w:sz w:val="16"/>
                <w:szCs w:val="18"/>
              </w:rPr>
              <w:t xml:space="preserve"> on people, places and societies</w:t>
            </w:r>
            <w:r w:rsidRPr="0017631A">
              <w:rPr>
                <w:rFonts w:ascii="Georgia" w:hAnsi="Georgia" w:cs="Arial"/>
                <w:sz w:val="16"/>
                <w:szCs w:val="18"/>
              </w:rPr>
              <w:t>.</w:t>
            </w:r>
          </w:p>
          <w:p w:rsidR="00D42F5D" w:rsidRPr="0017631A" w:rsidRDefault="00D42F5D" w:rsidP="00D42F5D">
            <w:pPr>
              <w:numPr>
                <w:ilvl w:val="0"/>
                <w:numId w:val="5"/>
              </w:numPr>
              <w:tabs>
                <w:tab w:val="num" w:pos="180"/>
              </w:tabs>
              <w:spacing w:after="0" w:line="240" w:lineRule="auto"/>
              <w:ind w:left="180" w:hanging="180"/>
              <w:rPr>
                <w:rFonts w:ascii="Georgia" w:hAnsi="Georgia" w:cs="Arial"/>
                <w:sz w:val="16"/>
                <w:szCs w:val="18"/>
              </w:rPr>
            </w:pPr>
            <w:r w:rsidRPr="0017631A">
              <w:rPr>
                <w:rFonts w:ascii="Georgia" w:hAnsi="Georgia"/>
                <w:sz w:val="16"/>
                <w:szCs w:val="18"/>
              </w:rPr>
              <w:t>Evidence and examples presented pertain to task with sufficient detail, support thesis.</w:t>
            </w:r>
          </w:p>
          <w:p w:rsidR="00D42F5D" w:rsidRPr="0017631A" w:rsidRDefault="00D42F5D" w:rsidP="00D42F5D">
            <w:pPr>
              <w:numPr>
                <w:ilvl w:val="0"/>
                <w:numId w:val="5"/>
              </w:numPr>
              <w:tabs>
                <w:tab w:val="num" w:pos="162"/>
              </w:tabs>
              <w:spacing w:after="0" w:line="240" w:lineRule="auto"/>
              <w:ind w:left="162" w:hanging="162"/>
              <w:rPr>
                <w:rFonts w:ascii="Georgia" w:hAnsi="Georgia" w:cs="Arial"/>
                <w:sz w:val="16"/>
                <w:szCs w:val="18"/>
              </w:rPr>
            </w:pPr>
            <w:r w:rsidRPr="0017631A">
              <w:rPr>
                <w:rFonts w:ascii="Georgia" w:hAnsi="Georgia" w:cs="Arial"/>
                <w:sz w:val="16"/>
                <w:szCs w:val="18"/>
              </w:rPr>
              <w:t>Develops an argument in some detail about how the E.I. affected people.</w:t>
            </w:r>
          </w:p>
          <w:p w:rsidR="00D42F5D" w:rsidRDefault="00D42F5D" w:rsidP="00D42F5D">
            <w:pPr>
              <w:numPr>
                <w:ilvl w:val="0"/>
                <w:numId w:val="5"/>
              </w:numPr>
              <w:tabs>
                <w:tab w:val="num" w:pos="162"/>
              </w:tabs>
              <w:spacing w:after="0" w:line="240" w:lineRule="auto"/>
              <w:ind w:left="162" w:hanging="162"/>
              <w:rPr>
                <w:rFonts w:ascii="Georgia" w:hAnsi="Georgia" w:cs="Arial"/>
                <w:sz w:val="16"/>
                <w:szCs w:val="18"/>
              </w:rPr>
            </w:pPr>
            <w:r w:rsidRPr="0017631A">
              <w:rPr>
                <w:rFonts w:ascii="Georgia" w:hAnsi="Georgia" w:cs="Arial"/>
                <w:sz w:val="16"/>
                <w:szCs w:val="18"/>
              </w:rPr>
              <w:t>Is more descriptive than analytical.</w:t>
            </w:r>
          </w:p>
          <w:p w:rsidR="00284135" w:rsidRPr="0017631A" w:rsidRDefault="00284135" w:rsidP="00D42F5D">
            <w:pPr>
              <w:numPr>
                <w:ilvl w:val="0"/>
                <w:numId w:val="5"/>
              </w:numPr>
              <w:tabs>
                <w:tab w:val="num" w:pos="162"/>
              </w:tabs>
              <w:spacing w:after="0" w:line="240" w:lineRule="auto"/>
              <w:ind w:left="162" w:hanging="162"/>
              <w:rPr>
                <w:rFonts w:ascii="Georgia" w:hAnsi="Georgia" w:cs="Arial"/>
                <w:sz w:val="16"/>
                <w:szCs w:val="18"/>
              </w:rPr>
            </w:pPr>
            <w:r>
              <w:rPr>
                <w:rFonts w:ascii="Georgia" w:hAnsi="Georgia" w:cs="Arial"/>
                <w:sz w:val="16"/>
                <w:szCs w:val="18"/>
              </w:rPr>
              <w:t>Meets sentence requirement.</w:t>
            </w:r>
          </w:p>
          <w:p w:rsidR="00D42F5D" w:rsidRPr="0017631A" w:rsidRDefault="00D42F5D" w:rsidP="00D42F5D">
            <w:pPr>
              <w:spacing w:after="0" w:line="240" w:lineRule="auto"/>
              <w:rPr>
                <w:rFonts w:ascii="Georgia" w:hAnsi="Georgia" w:cs="Arial"/>
                <w:sz w:val="16"/>
                <w:szCs w:val="18"/>
              </w:rPr>
            </w:pPr>
          </w:p>
        </w:tc>
        <w:tc>
          <w:tcPr>
            <w:tcW w:w="3274" w:type="dxa"/>
            <w:tcBorders>
              <w:top w:val="single" w:sz="4" w:space="0" w:color="auto"/>
              <w:left w:val="single" w:sz="4" w:space="0" w:color="auto"/>
              <w:bottom w:val="single" w:sz="4" w:space="0" w:color="auto"/>
              <w:right w:val="single" w:sz="4" w:space="0" w:color="auto"/>
            </w:tcBorders>
          </w:tcPr>
          <w:p w:rsidR="00D42F5D" w:rsidRPr="0017631A" w:rsidRDefault="00D42F5D" w:rsidP="00D42F5D">
            <w:pPr>
              <w:spacing w:after="0" w:line="240" w:lineRule="auto"/>
              <w:jc w:val="center"/>
              <w:rPr>
                <w:rFonts w:ascii="Georgia" w:hAnsi="Georgia" w:cs="Arial"/>
                <w:b/>
                <w:sz w:val="16"/>
                <w:szCs w:val="18"/>
              </w:rPr>
            </w:pPr>
            <w:r w:rsidRPr="0017631A">
              <w:rPr>
                <w:rFonts w:ascii="Georgia" w:hAnsi="Georgia" w:cs="Arial"/>
                <w:b/>
                <w:sz w:val="16"/>
                <w:szCs w:val="18"/>
              </w:rPr>
              <w:t>SATISFACTORY (3-1)</w:t>
            </w:r>
          </w:p>
          <w:p w:rsidR="00D42F5D" w:rsidRPr="0017631A" w:rsidRDefault="00D42F5D" w:rsidP="00D42F5D">
            <w:pPr>
              <w:numPr>
                <w:ilvl w:val="0"/>
                <w:numId w:val="5"/>
              </w:numPr>
              <w:tabs>
                <w:tab w:val="num" w:pos="162"/>
              </w:tabs>
              <w:spacing w:after="0" w:line="240" w:lineRule="auto"/>
              <w:ind w:left="162" w:hanging="162"/>
              <w:rPr>
                <w:rFonts w:ascii="Georgia" w:hAnsi="Georgia" w:cs="Arial"/>
                <w:sz w:val="16"/>
                <w:szCs w:val="18"/>
              </w:rPr>
            </w:pPr>
            <w:r w:rsidRPr="0017631A">
              <w:rPr>
                <w:rFonts w:ascii="Georgia" w:hAnsi="Georgia" w:cs="Arial"/>
                <w:sz w:val="16"/>
                <w:szCs w:val="18"/>
              </w:rPr>
              <w:t>Identifies the effects of the Black Death (minimum of 1 accurate) may include minor inaccuracies or inaccurately identifies one.</w:t>
            </w:r>
          </w:p>
          <w:p w:rsidR="00D42F5D" w:rsidRPr="0017631A" w:rsidRDefault="00D42F5D" w:rsidP="00D42F5D">
            <w:pPr>
              <w:numPr>
                <w:ilvl w:val="0"/>
                <w:numId w:val="5"/>
              </w:numPr>
              <w:tabs>
                <w:tab w:val="num" w:pos="162"/>
              </w:tabs>
              <w:spacing w:after="0" w:line="240" w:lineRule="auto"/>
              <w:ind w:left="162" w:hanging="162"/>
              <w:rPr>
                <w:rFonts w:ascii="Georgia" w:hAnsi="Georgia" w:cs="Arial"/>
                <w:sz w:val="16"/>
                <w:szCs w:val="18"/>
              </w:rPr>
            </w:pPr>
            <w:r w:rsidRPr="0017631A">
              <w:rPr>
                <w:rFonts w:ascii="Georgia" w:hAnsi="Georgia" w:cs="Arial"/>
                <w:sz w:val="16"/>
                <w:szCs w:val="18"/>
              </w:rPr>
              <w:t>Evidence and examples are used, but there are minimal details and/or does not clearly support the position taken.</w:t>
            </w:r>
          </w:p>
          <w:p w:rsidR="00D42F5D" w:rsidRPr="0017631A" w:rsidRDefault="00D42F5D" w:rsidP="00D42F5D">
            <w:pPr>
              <w:numPr>
                <w:ilvl w:val="0"/>
                <w:numId w:val="5"/>
              </w:numPr>
              <w:tabs>
                <w:tab w:val="num" w:pos="162"/>
              </w:tabs>
              <w:spacing w:after="0" w:line="240" w:lineRule="auto"/>
              <w:ind w:left="162" w:hanging="162"/>
              <w:rPr>
                <w:rFonts w:ascii="Georgia" w:hAnsi="Georgia" w:cs="Arial"/>
                <w:sz w:val="16"/>
                <w:szCs w:val="18"/>
              </w:rPr>
            </w:pPr>
            <w:r w:rsidRPr="0017631A">
              <w:rPr>
                <w:rFonts w:ascii="Georgia" w:hAnsi="Georgia" w:cs="Arial"/>
                <w:sz w:val="16"/>
                <w:szCs w:val="18"/>
              </w:rPr>
              <w:t>Argument is not clearly explained on in depth about how the E.I. affected people.</w:t>
            </w:r>
          </w:p>
          <w:p w:rsidR="00D42F5D" w:rsidRDefault="00D42F5D" w:rsidP="00D42F5D">
            <w:pPr>
              <w:numPr>
                <w:ilvl w:val="0"/>
                <w:numId w:val="5"/>
              </w:numPr>
              <w:tabs>
                <w:tab w:val="num" w:pos="162"/>
              </w:tabs>
              <w:spacing w:after="0" w:line="240" w:lineRule="auto"/>
              <w:ind w:left="162" w:hanging="162"/>
              <w:rPr>
                <w:rFonts w:ascii="Georgia" w:hAnsi="Georgia" w:cs="Arial"/>
                <w:sz w:val="16"/>
                <w:szCs w:val="18"/>
              </w:rPr>
            </w:pPr>
            <w:r w:rsidRPr="0017631A">
              <w:rPr>
                <w:rFonts w:ascii="Georgia" w:hAnsi="Georgia" w:cs="Arial"/>
                <w:sz w:val="16"/>
                <w:szCs w:val="18"/>
              </w:rPr>
              <w:t>Lacks analysis; provides only description.</w:t>
            </w:r>
          </w:p>
          <w:p w:rsidR="00284135" w:rsidRPr="0017631A" w:rsidRDefault="00284135" w:rsidP="00D42F5D">
            <w:pPr>
              <w:numPr>
                <w:ilvl w:val="0"/>
                <w:numId w:val="5"/>
              </w:numPr>
              <w:tabs>
                <w:tab w:val="num" w:pos="162"/>
              </w:tabs>
              <w:spacing w:after="0" w:line="240" w:lineRule="auto"/>
              <w:ind w:left="162" w:hanging="162"/>
              <w:rPr>
                <w:rFonts w:ascii="Georgia" w:hAnsi="Georgia" w:cs="Arial"/>
                <w:sz w:val="16"/>
                <w:szCs w:val="18"/>
              </w:rPr>
            </w:pPr>
            <w:r>
              <w:rPr>
                <w:rFonts w:ascii="Georgia" w:hAnsi="Georgia" w:cs="Arial"/>
                <w:sz w:val="16"/>
                <w:szCs w:val="18"/>
              </w:rPr>
              <w:t>Does not meet sentence requirement or may meet sentence requirement, but does not fully develop the task.</w:t>
            </w:r>
          </w:p>
          <w:p w:rsidR="00D42F5D" w:rsidRPr="0017631A" w:rsidRDefault="00D42F5D" w:rsidP="00D42F5D">
            <w:pPr>
              <w:pStyle w:val="ListParagraph"/>
              <w:spacing w:after="0" w:line="240" w:lineRule="auto"/>
              <w:ind w:left="360"/>
              <w:rPr>
                <w:rFonts w:ascii="Georgia" w:hAnsi="Georgia" w:cs="Arial"/>
                <w:sz w:val="16"/>
                <w:szCs w:val="18"/>
              </w:rPr>
            </w:pPr>
          </w:p>
        </w:tc>
        <w:tc>
          <w:tcPr>
            <w:tcW w:w="2520" w:type="dxa"/>
            <w:tcBorders>
              <w:top w:val="single" w:sz="4" w:space="0" w:color="auto"/>
              <w:left w:val="single" w:sz="4" w:space="0" w:color="auto"/>
              <w:bottom w:val="single" w:sz="4" w:space="0" w:color="auto"/>
              <w:right w:val="single" w:sz="4" w:space="0" w:color="auto"/>
            </w:tcBorders>
          </w:tcPr>
          <w:p w:rsidR="00D42F5D" w:rsidRPr="0017631A" w:rsidRDefault="00D42F5D" w:rsidP="00D42F5D">
            <w:pPr>
              <w:spacing w:after="0" w:line="240" w:lineRule="auto"/>
              <w:jc w:val="center"/>
              <w:rPr>
                <w:rFonts w:ascii="Georgia" w:hAnsi="Georgia" w:cs="Arial"/>
                <w:b/>
                <w:sz w:val="16"/>
                <w:szCs w:val="18"/>
              </w:rPr>
            </w:pPr>
            <w:r w:rsidRPr="0017631A">
              <w:rPr>
                <w:rFonts w:ascii="Georgia" w:hAnsi="Georgia" w:cs="Arial"/>
                <w:b/>
                <w:sz w:val="16"/>
                <w:szCs w:val="18"/>
              </w:rPr>
              <w:t>UNSATISFACTORY (0)</w:t>
            </w:r>
          </w:p>
          <w:p w:rsidR="00D42F5D" w:rsidRPr="0017631A" w:rsidRDefault="00D42F5D" w:rsidP="00D42F5D">
            <w:pPr>
              <w:numPr>
                <w:ilvl w:val="0"/>
                <w:numId w:val="6"/>
              </w:numPr>
              <w:spacing w:after="0" w:line="240" w:lineRule="auto"/>
              <w:ind w:left="162" w:hanging="162"/>
              <w:rPr>
                <w:rFonts w:ascii="Georgia" w:hAnsi="Georgia" w:cs="Arial"/>
                <w:b/>
                <w:sz w:val="16"/>
                <w:szCs w:val="18"/>
              </w:rPr>
            </w:pPr>
            <w:r w:rsidRPr="0017631A">
              <w:rPr>
                <w:rFonts w:ascii="Georgia" w:hAnsi="Georgia" w:cs="Arial"/>
                <w:sz w:val="16"/>
                <w:szCs w:val="18"/>
              </w:rPr>
              <w:t>Fails to develop the task or may only refer to the issue in a general way; OR includes no relevant facts, examples, or details; OR includes only evidence copies from the documents; OR includes only entire documents copied; OR is illegible; OR is a blank paper.</w:t>
            </w:r>
          </w:p>
        </w:tc>
      </w:tr>
    </w:tbl>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Default="00AD53F9" w:rsidP="008020FD">
      <w:pPr>
        <w:spacing w:after="0" w:line="360" w:lineRule="auto"/>
        <w:rPr>
          <w:rFonts w:ascii="Georgia" w:hAnsi="Georgia"/>
        </w:rPr>
      </w:pPr>
    </w:p>
    <w:p w:rsidR="00AD53F9" w:rsidRPr="008B4104" w:rsidRDefault="00AD53F9" w:rsidP="008020FD">
      <w:pPr>
        <w:spacing w:after="0" w:line="360" w:lineRule="auto"/>
        <w:rPr>
          <w:rFonts w:ascii="Georgia" w:hAnsi="Georgia"/>
        </w:rPr>
      </w:pPr>
    </w:p>
    <w:sectPr w:rsidR="00AD53F9" w:rsidRPr="008B4104" w:rsidSect="001E4966">
      <w:pgSz w:w="12240" w:h="20160" w:code="5"/>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Caledonia+ODFQLE">
    <w:panose1 w:val="00000000000000000000"/>
    <w:charset w:val="00"/>
    <w:family w:val="auto"/>
    <w:notTrueType/>
    <w:pitch w:val="default"/>
    <w:sig w:usb0="00000003" w:usb1="00000000" w:usb2="00000000" w:usb3="00000000" w:csb0="00000001" w:csb1="00000000"/>
  </w:font>
  <w:font w:name="HelveticaNeue+XHXVCX">
    <w:panose1 w:val="00000000000000000000"/>
    <w:charset w:val="00"/>
    <w:family w:val="auto"/>
    <w:notTrueType/>
    <w:pitch w:val="default"/>
    <w:sig w:usb0="00000003" w:usb1="00000000" w:usb2="00000000" w:usb3="00000000" w:csb0="00000001" w:csb1="00000000"/>
  </w:font>
  <w:font w:name="HelveticaNeue-Italic+GYGANP">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5B5"/>
    <w:multiLevelType w:val="hybridMultilevel"/>
    <w:tmpl w:val="24949438"/>
    <w:lvl w:ilvl="0" w:tplc="65644A52">
      <w:start w:val="1"/>
      <w:numFmt w:val="bullet"/>
      <w:lvlText w:val=""/>
      <w:lvlJc w:val="left"/>
      <w:pPr>
        <w:tabs>
          <w:tab w:val="num" w:pos="450"/>
        </w:tabs>
        <w:ind w:left="450" w:hanging="360"/>
      </w:pPr>
      <w:rPr>
        <w:rFonts w:ascii="Symbol" w:hAnsi="Symbol" w:hint="default"/>
      </w:rPr>
    </w:lvl>
    <w:lvl w:ilvl="1" w:tplc="940879D6">
      <w:start w:val="1"/>
      <w:numFmt w:val="bullet"/>
      <w:lvlText w:val=""/>
      <w:lvlJc w:val="left"/>
      <w:pPr>
        <w:tabs>
          <w:tab w:val="num" w:pos="1440"/>
        </w:tabs>
        <w:ind w:left="1440" w:hanging="360"/>
      </w:pPr>
      <w:rPr>
        <w:rFonts w:ascii="Symbol" w:hAnsi="Symbol" w:hint="default"/>
      </w:rPr>
    </w:lvl>
    <w:lvl w:ilvl="2" w:tplc="ABD0E4AA">
      <w:start w:val="1"/>
      <w:numFmt w:val="bullet"/>
      <w:lvlText w:val=""/>
      <w:lvlJc w:val="left"/>
      <w:pPr>
        <w:tabs>
          <w:tab w:val="num" w:pos="2160"/>
        </w:tabs>
        <w:ind w:left="2160" w:hanging="360"/>
      </w:pPr>
      <w:rPr>
        <w:rFonts w:ascii="Symbol" w:hAnsi="Symbol" w:hint="default"/>
      </w:rPr>
    </w:lvl>
    <w:lvl w:ilvl="3" w:tplc="D6620E70">
      <w:start w:val="1"/>
      <w:numFmt w:val="bullet"/>
      <w:lvlText w:val=""/>
      <w:lvlJc w:val="left"/>
      <w:pPr>
        <w:tabs>
          <w:tab w:val="num" w:pos="2880"/>
        </w:tabs>
        <w:ind w:left="2880" w:hanging="360"/>
      </w:pPr>
      <w:rPr>
        <w:rFonts w:ascii="Symbol" w:hAnsi="Symbol" w:hint="default"/>
      </w:rPr>
    </w:lvl>
    <w:lvl w:ilvl="4" w:tplc="634E4114">
      <w:start w:val="1"/>
      <w:numFmt w:val="bullet"/>
      <w:lvlText w:val=""/>
      <w:lvlJc w:val="left"/>
      <w:pPr>
        <w:tabs>
          <w:tab w:val="num" w:pos="3600"/>
        </w:tabs>
        <w:ind w:left="3600" w:hanging="360"/>
      </w:pPr>
      <w:rPr>
        <w:rFonts w:ascii="Symbol" w:hAnsi="Symbol" w:hint="default"/>
      </w:rPr>
    </w:lvl>
    <w:lvl w:ilvl="5" w:tplc="01D0D7B0">
      <w:start w:val="1"/>
      <w:numFmt w:val="bullet"/>
      <w:lvlText w:val=""/>
      <w:lvlJc w:val="left"/>
      <w:pPr>
        <w:tabs>
          <w:tab w:val="num" w:pos="4320"/>
        </w:tabs>
        <w:ind w:left="4320" w:hanging="360"/>
      </w:pPr>
      <w:rPr>
        <w:rFonts w:ascii="Symbol" w:hAnsi="Symbol" w:hint="default"/>
      </w:rPr>
    </w:lvl>
    <w:lvl w:ilvl="6" w:tplc="1718696C">
      <w:start w:val="1"/>
      <w:numFmt w:val="bullet"/>
      <w:lvlText w:val=""/>
      <w:lvlJc w:val="left"/>
      <w:pPr>
        <w:tabs>
          <w:tab w:val="num" w:pos="5040"/>
        </w:tabs>
        <w:ind w:left="5040" w:hanging="360"/>
      </w:pPr>
      <w:rPr>
        <w:rFonts w:ascii="Symbol" w:hAnsi="Symbol" w:hint="default"/>
      </w:rPr>
    </w:lvl>
    <w:lvl w:ilvl="7" w:tplc="B492F4B8">
      <w:start w:val="1"/>
      <w:numFmt w:val="bullet"/>
      <w:lvlText w:val=""/>
      <w:lvlJc w:val="left"/>
      <w:pPr>
        <w:tabs>
          <w:tab w:val="num" w:pos="5760"/>
        </w:tabs>
        <w:ind w:left="5760" w:hanging="360"/>
      </w:pPr>
      <w:rPr>
        <w:rFonts w:ascii="Symbol" w:hAnsi="Symbol" w:hint="default"/>
      </w:rPr>
    </w:lvl>
    <w:lvl w:ilvl="8" w:tplc="BB5C3450">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656A83"/>
    <w:multiLevelType w:val="hybridMultilevel"/>
    <w:tmpl w:val="385C79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5681C"/>
    <w:multiLevelType w:val="hybridMultilevel"/>
    <w:tmpl w:val="A65E175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68460E1"/>
    <w:multiLevelType w:val="hybridMultilevel"/>
    <w:tmpl w:val="C72A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93175"/>
    <w:multiLevelType w:val="hybridMultilevel"/>
    <w:tmpl w:val="0916CFA2"/>
    <w:lvl w:ilvl="0" w:tplc="100E3734">
      <w:start w:val="1"/>
      <w:numFmt w:val="bullet"/>
      <w:lvlText w:val=""/>
      <w:lvlJc w:val="left"/>
      <w:pPr>
        <w:tabs>
          <w:tab w:val="num" w:pos="450"/>
        </w:tabs>
        <w:ind w:left="450" w:hanging="360"/>
      </w:pPr>
      <w:rPr>
        <w:rFonts w:ascii="Symbol" w:hAnsi="Symbol" w:hint="default"/>
      </w:rPr>
    </w:lvl>
    <w:lvl w:ilvl="1" w:tplc="50B248E6">
      <w:start w:val="1"/>
      <w:numFmt w:val="bullet"/>
      <w:lvlText w:val=""/>
      <w:lvlJc w:val="left"/>
      <w:pPr>
        <w:tabs>
          <w:tab w:val="num" w:pos="1170"/>
        </w:tabs>
        <w:ind w:left="1170" w:hanging="360"/>
      </w:pPr>
      <w:rPr>
        <w:rFonts w:ascii="Symbol" w:hAnsi="Symbol" w:hint="default"/>
      </w:rPr>
    </w:lvl>
    <w:lvl w:ilvl="2" w:tplc="0A22007C">
      <w:start w:val="1"/>
      <w:numFmt w:val="bullet"/>
      <w:lvlText w:val=""/>
      <w:lvlJc w:val="left"/>
      <w:pPr>
        <w:tabs>
          <w:tab w:val="num" w:pos="1890"/>
        </w:tabs>
        <w:ind w:left="1890" w:hanging="360"/>
      </w:pPr>
      <w:rPr>
        <w:rFonts w:ascii="Symbol" w:hAnsi="Symbol" w:hint="default"/>
      </w:rPr>
    </w:lvl>
    <w:lvl w:ilvl="3" w:tplc="040C86FE">
      <w:start w:val="1"/>
      <w:numFmt w:val="bullet"/>
      <w:lvlText w:val=""/>
      <w:lvlJc w:val="left"/>
      <w:pPr>
        <w:tabs>
          <w:tab w:val="num" w:pos="2610"/>
        </w:tabs>
        <w:ind w:left="2610" w:hanging="360"/>
      </w:pPr>
      <w:rPr>
        <w:rFonts w:ascii="Symbol" w:hAnsi="Symbol" w:hint="default"/>
      </w:rPr>
    </w:lvl>
    <w:lvl w:ilvl="4" w:tplc="1FE04C66">
      <w:start w:val="1"/>
      <w:numFmt w:val="bullet"/>
      <w:lvlText w:val=""/>
      <w:lvlJc w:val="left"/>
      <w:pPr>
        <w:tabs>
          <w:tab w:val="num" w:pos="3330"/>
        </w:tabs>
        <w:ind w:left="3330" w:hanging="360"/>
      </w:pPr>
      <w:rPr>
        <w:rFonts w:ascii="Symbol" w:hAnsi="Symbol" w:hint="default"/>
      </w:rPr>
    </w:lvl>
    <w:lvl w:ilvl="5" w:tplc="5B7C3788">
      <w:start w:val="1"/>
      <w:numFmt w:val="bullet"/>
      <w:lvlText w:val=""/>
      <w:lvlJc w:val="left"/>
      <w:pPr>
        <w:tabs>
          <w:tab w:val="num" w:pos="4050"/>
        </w:tabs>
        <w:ind w:left="4050" w:hanging="360"/>
      </w:pPr>
      <w:rPr>
        <w:rFonts w:ascii="Symbol" w:hAnsi="Symbol" w:hint="default"/>
      </w:rPr>
    </w:lvl>
    <w:lvl w:ilvl="6" w:tplc="A8E26BCA">
      <w:start w:val="1"/>
      <w:numFmt w:val="bullet"/>
      <w:lvlText w:val=""/>
      <w:lvlJc w:val="left"/>
      <w:pPr>
        <w:tabs>
          <w:tab w:val="num" w:pos="4770"/>
        </w:tabs>
        <w:ind w:left="4770" w:hanging="360"/>
      </w:pPr>
      <w:rPr>
        <w:rFonts w:ascii="Symbol" w:hAnsi="Symbol" w:hint="default"/>
      </w:rPr>
    </w:lvl>
    <w:lvl w:ilvl="7" w:tplc="A320735E">
      <w:start w:val="1"/>
      <w:numFmt w:val="bullet"/>
      <w:lvlText w:val=""/>
      <w:lvlJc w:val="left"/>
      <w:pPr>
        <w:tabs>
          <w:tab w:val="num" w:pos="5490"/>
        </w:tabs>
        <w:ind w:left="5490" w:hanging="360"/>
      </w:pPr>
      <w:rPr>
        <w:rFonts w:ascii="Symbol" w:hAnsi="Symbol" w:hint="default"/>
      </w:rPr>
    </w:lvl>
    <w:lvl w:ilvl="8" w:tplc="68BA0D2C">
      <w:start w:val="1"/>
      <w:numFmt w:val="bullet"/>
      <w:lvlText w:val=""/>
      <w:lvlJc w:val="left"/>
      <w:pPr>
        <w:tabs>
          <w:tab w:val="num" w:pos="6210"/>
        </w:tabs>
        <w:ind w:left="6210" w:hanging="360"/>
      </w:pPr>
      <w:rPr>
        <w:rFonts w:ascii="Symbol" w:hAnsi="Symbol" w:hint="default"/>
      </w:rPr>
    </w:lvl>
  </w:abstractNum>
  <w:abstractNum w:abstractNumId="7" w15:restartNumberingAfterBreak="0">
    <w:nsid w:val="465A2B0E"/>
    <w:multiLevelType w:val="hybridMultilevel"/>
    <w:tmpl w:val="CCBCFE26"/>
    <w:lvl w:ilvl="0" w:tplc="C0283F3C">
      <w:start w:val="1"/>
      <w:numFmt w:val="bullet"/>
      <w:lvlText w:val=""/>
      <w:lvlJc w:val="left"/>
      <w:pPr>
        <w:tabs>
          <w:tab w:val="num" w:pos="450"/>
        </w:tabs>
        <w:ind w:left="450" w:hanging="360"/>
      </w:pPr>
      <w:rPr>
        <w:rFonts w:ascii="Symbol" w:hAnsi="Symbol" w:hint="default"/>
      </w:rPr>
    </w:lvl>
    <w:lvl w:ilvl="1" w:tplc="414A2D7E">
      <w:start w:val="1"/>
      <w:numFmt w:val="bullet"/>
      <w:lvlText w:val=""/>
      <w:lvlJc w:val="left"/>
      <w:pPr>
        <w:tabs>
          <w:tab w:val="num" w:pos="1170"/>
        </w:tabs>
        <w:ind w:left="1170" w:hanging="360"/>
      </w:pPr>
      <w:rPr>
        <w:rFonts w:ascii="Symbol" w:hAnsi="Symbol" w:hint="default"/>
      </w:rPr>
    </w:lvl>
    <w:lvl w:ilvl="2" w:tplc="81A412DC">
      <w:start w:val="1"/>
      <w:numFmt w:val="bullet"/>
      <w:lvlText w:val=""/>
      <w:lvlJc w:val="left"/>
      <w:pPr>
        <w:tabs>
          <w:tab w:val="num" w:pos="1890"/>
        </w:tabs>
        <w:ind w:left="1890" w:hanging="360"/>
      </w:pPr>
      <w:rPr>
        <w:rFonts w:ascii="Symbol" w:hAnsi="Symbol" w:hint="default"/>
      </w:rPr>
    </w:lvl>
    <w:lvl w:ilvl="3" w:tplc="D070FE84">
      <w:start w:val="1"/>
      <w:numFmt w:val="bullet"/>
      <w:lvlText w:val=""/>
      <w:lvlJc w:val="left"/>
      <w:pPr>
        <w:tabs>
          <w:tab w:val="num" w:pos="2610"/>
        </w:tabs>
        <w:ind w:left="2610" w:hanging="360"/>
      </w:pPr>
      <w:rPr>
        <w:rFonts w:ascii="Symbol" w:hAnsi="Symbol" w:hint="default"/>
      </w:rPr>
    </w:lvl>
    <w:lvl w:ilvl="4" w:tplc="A31CED2C">
      <w:start w:val="1"/>
      <w:numFmt w:val="bullet"/>
      <w:lvlText w:val=""/>
      <w:lvlJc w:val="left"/>
      <w:pPr>
        <w:tabs>
          <w:tab w:val="num" w:pos="3330"/>
        </w:tabs>
        <w:ind w:left="3330" w:hanging="360"/>
      </w:pPr>
      <w:rPr>
        <w:rFonts w:ascii="Symbol" w:hAnsi="Symbol" w:hint="default"/>
      </w:rPr>
    </w:lvl>
    <w:lvl w:ilvl="5" w:tplc="4AE48D36">
      <w:start w:val="1"/>
      <w:numFmt w:val="bullet"/>
      <w:lvlText w:val=""/>
      <w:lvlJc w:val="left"/>
      <w:pPr>
        <w:tabs>
          <w:tab w:val="num" w:pos="4050"/>
        </w:tabs>
        <w:ind w:left="4050" w:hanging="360"/>
      </w:pPr>
      <w:rPr>
        <w:rFonts w:ascii="Symbol" w:hAnsi="Symbol" w:hint="default"/>
      </w:rPr>
    </w:lvl>
    <w:lvl w:ilvl="6" w:tplc="F80A317A">
      <w:start w:val="1"/>
      <w:numFmt w:val="bullet"/>
      <w:lvlText w:val=""/>
      <w:lvlJc w:val="left"/>
      <w:pPr>
        <w:tabs>
          <w:tab w:val="num" w:pos="4770"/>
        </w:tabs>
        <w:ind w:left="4770" w:hanging="360"/>
      </w:pPr>
      <w:rPr>
        <w:rFonts w:ascii="Symbol" w:hAnsi="Symbol" w:hint="default"/>
      </w:rPr>
    </w:lvl>
    <w:lvl w:ilvl="7" w:tplc="6C904680">
      <w:start w:val="1"/>
      <w:numFmt w:val="bullet"/>
      <w:lvlText w:val=""/>
      <w:lvlJc w:val="left"/>
      <w:pPr>
        <w:tabs>
          <w:tab w:val="num" w:pos="5490"/>
        </w:tabs>
        <w:ind w:left="5490" w:hanging="360"/>
      </w:pPr>
      <w:rPr>
        <w:rFonts w:ascii="Symbol" w:hAnsi="Symbol" w:hint="default"/>
      </w:rPr>
    </w:lvl>
    <w:lvl w:ilvl="8" w:tplc="0C10398E">
      <w:start w:val="1"/>
      <w:numFmt w:val="bullet"/>
      <w:lvlText w:val=""/>
      <w:lvlJc w:val="left"/>
      <w:pPr>
        <w:tabs>
          <w:tab w:val="num" w:pos="6210"/>
        </w:tabs>
        <w:ind w:left="6210" w:hanging="360"/>
      </w:pPr>
      <w:rPr>
        <w:rFonts w:ascii="Symbol" w:hAnsi="Symbol" w:hint="default"/>
      </w:rPr>
    </w:lvl>
  </w:abstractNum>
  <w:abstractNum w:abstractNumId="8" w15:restartNumberingAfterBreak="0">
    <w:nsid w:val="4D5335E9"/>
    <w:multiLevelType w:val="hybridMultilevel"/>
    <w:tmpl w:val="D66A4DE0"/>
    <w:lvl w:ilvl="0" w:tplc="CD5AADAE">
      <w:start w:val="1"/>
      <w:numFmt w:val="decimal"/>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BE"/>
    <w:rsid w:val="00000B27"/>
    <w:rsid w:val="000051F8"/>
    <w:rsid w:val="0006435B"/>
    <w:rsid w:val="000B758A"/>
    <w:rsid w:val="000D51EF"/>
    <w:rsid w:val="000E2B3B"/>
    <w:rsid w:val="00116AAF"/>
    <w:rsid w:val="001355BF"/>
    <w:rsid w:val="00145C45"/>
    <w:rsid w:val="0017631A"/>
    <w:rsid w:val="001D69B1"/>
    <w:rsid w:val="001E4966"/>
    <w:rsid w:val="00242F51"/>
    <w:rsid w:val="0026265E"/>
    <w:rsid w:val="00284135"/>
    <w:rsid w:val="002A0B1D"/>
    <w:rsid w:val="00313AB1"/>
    <w:rsid w:val="0038185E"/>
    <w:rsid w:val="003A5D78"/>
    <w:rsid w:val="003B1D37"/>
    <w:rsid w:val="003F0BD0"/>
    <w:rsid w:val="0042096B"/>
    <w:rsid w:val="00475852"/>
    <w:rsid w:val="004C01CC"/>
    <w:rsid w:val="004D0739"/>
    <w:rsid w:val="004E12FA"/>
    <w:rsid w:val="004E4156"/>
    <w:rsid w:val="005273A0"/>
    <w:rsid w:val="005B2A36"/>
    <w:rsid w:val="005C11C7"/>
    <w:rsid w:val="006074AF"/>
    <w:rsid w:val="00613895"/>
    <w:rsid w:val="00617A5C"/>
    <w:rsid w:val="00673A07"/>
    <w:rsid w:val="00696E87"/>
    <w:rsid w:val="006A0B5C"/>
    <w:rsid w:val="00700A1D"/>
    <w:rsid w:val="007B368B"/>
    <w:rsid w:val="007D20B0"/>
    <w:rsid w:val="007E1C7B"/>
    <w:rsid w:val="008020FD"/>
    <w:rsid w:val="00833577"/>
    <w:rsid w:val="008367BE"/>
    <w:rsid w:val="00843134"/>
    <w:rsid w:val="008658C3"/>
    <w:rsid w:val="008B4104"/>
    <w:rsid w:val="008B4ED6"/>
    <w:rsid w:val="008D1AA0"/>
    <w:rsid w:val="00903069"/>
    <w:rsid w:val="009463AD"/>
    <w:rsid w:val="009538FB"/>
    <w:rsid w:val="00983084"/>
    <w:rsid w:val="00993EB4"/>
    <w:rsid w:val="009A7EC7"/>
    <w:rsid w:val="00A40368"/>
    <w:rsid w:val="00A80A1B"/>
    <w:rsid w:val="00AB5E98"/>
    <w:rsid w:val="00AC1534"/>
    <w:rsid w:val="00AC3A2F"/>
    <w:rsid w:val="00AD323D"/>
    <w:rsid w:val="00AD53F9"/>
    <w:rsid w:val="00C07EFF"/>
    <w:rsid w:val="00C24619"/>
    <w:rsid w:val="00C93003"/>
    <w:rsid w:val="00CE6CC3"/>
    <w:rsid w:val="00CF09FC"/>
    <w:rsid w:val="00D233CA"/>
    <w:rsid w:val="00D42F5D"/>
    <w:rsid w:val="00D70B2A"/>
    <w:rsid w:val="00D91329"/>
    <w:rsid w:val="00DC73A1"/>
    <w:rsid w:val="00DE7426"/>
    <w:rsid w:val="00E23E92"/>
    <w:rsid w:val="00EC1827"/>
    <w:rsid w:val="00ED3CB9"/>
    <w:rsid w:val="00EF03D0"/>
    <w:rsid w:val="00F7249A"/>
    <w:rsid w:val="00F8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5749B"/>
  <w15:docId w15:val="{338F4490-ED3F-415F-951B-AFBDB51C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9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426"/>
    <w:rPr>
      <w:rFonts w:ascii="Tahoma" w:hAnsi="Tahoma" w:cs="Tahoma"/>
      <w:sz w:val="16"/>
      <w:szCs w:val="16"/>
    </w:rPr>
  </w:style>
  <w:style w:type="paragraph" w:styleId="ListParagraph">
    <w:name w:val="List Paragraph"/>
    <w:basedOn w:val="Normal"/>
    <w:uiPriority w:val="34"/>
    <w:qFormat/>
    <w:rsid w:val="00C07EFF"/>
    <w:pPr>
      <w:ind w:left="720"/>
      <w:contextualSpacing/>
    </w:pPr>
  </w:style>
  <w:style w:type="table" w:styleId="TableGrid">
    <w:name w:val="Table Grid"/>
    <w:basedOn w:val="TableNormal"/>
    <w:locked/>
    <w:rsid w:val="00AD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31A"/>
    <w:rPr>
      <w:color w:val="0000FF" w:themeColor="hyperlink"/>
      <w:u w:val="single"/>
    </w:rPr>
  </w:style>
  <w:style w:type="paragraph" w:styleId="NormalWeb">
    <w:name w:val="Normal (Web)"/>
    <w:basedOn w:val="Normal"/>
    <w:uiPriority w:val="99"/>
    <w:unhideWhenUsed/>
    <w:rsid w:val="001E4966"/>
    <w:pPr>
      <w:spacing w:before="100" w:beforeAutospacing="1" w:after="100" w:afterAutospacing="1" w:line="240" w:lineRule="auto"/>
    </w:pPr>
    <w:rPr>
      <w:rFonts w:ascii="Times New Roman" w:eastAsia="Times New Roman" w:hAnsi="Times New Roman"/>
      <w:sz w:val="24"/>
      <w:szCs w:val="24"/>
    </w:rPr>
  </w:style>
  <w:style w:type="paragraph" w:customStyle="1" w:styleId="padding1">
    <w:name w:val="padding1"/>
    <w:basedOn w:val="Normal"/>
    <w:rsid w:val="001E4966"/>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1E496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839386">
      <w:bodyDiv w:val="1"/>
      <w:marLeft w:val="0"/>
      <w:marRight w:val="0"/>
      <w:marTop w:val="0"/>
      <w:marBottom w:val="0"/>
      <w:divBdr>
        <w:top w:val="none" w:sz="0" w:space="0" w:color="auto"/>
        <w:left w:val="none" w:sz="0" w:space="0" w:color="auto"/>
        <w:bottom w:val="none" w:sz="0" w:space="0" w:color="auto"/>
        <w:right w:val="none" w:sz="0" w:space="0" w:color="auto"/>
      </w:divBdr>
      <w:divsChild>
        <w:div w:id="1036467824">
          <w:marLeft w:val="0"/>
          <w:marRight w:val="0"/>
          <w:marTop w:val="0"/>
          <w:marBottom w:val="0"/>
          <w:divBdr>
            <w:top w:val="none" w:sz="0" w:space="0" w:color="auto"/>
            <w:left w:val="none" w:sz="0" w:space="0" w:color="auto"/>
            <w:bottom w:val="none" w:sz="0" w:space="0" w:color="auto"/>
            <w:right w:val="none" w:sz="0" w:space="0" w:color="auto"/>
          </w:divBdr>
        </w:div>
        <w:div w:id="1702314115">
          <w:marLeft w:val="0"/>
          <w:marRight w:val="0"/>
          <w:marTop w:val="0"/>
          <w:marBottom w:val="0"/>
          <w:divBdr>
            <w:top w:val="none" w:sz="0" w:space="0" w:color="auto"/>
            <w:left w:val="none" w:sz="0" w:space="0" w:color="auto"/>
            <w:bottom w:val="none" w:sz="0" w:space="0" w:color="auto"/>
            <w:right w:val="none" w:sz="0" w:space="0" w:color="auto"/>
          </w:divBdr>
        </w:div>
        <w:div w:id="70198847">
          <w:marLeft w:val="0"/>
          <w:marRight w:val="0"/>
          <w:marTop w:val="0"/>
          <w:marBottom w:val="0"/>
          <w:divBdr>
            <w:top w:val="none" w:sz="0" w:space="0" w:color="auto"/>
            <w:left w:val="none" w:sz="0" w:space="0" w:color="auto"/>
            <w:bottom w:val="none" w:sz="0" w:space="0" w:color="auto"/>
            <w:right w:val="none" w:sz="0" w:space="0" w:color="auto"/>
          </w:divBdr>
        </w:div>
      </w:divsChild>
    </w:div>
    <w:div w:id="1931428734">
      <w:bodyDiv w:val="1"/>
      <w:marLeft w:val="0"/>
      <w:marRight w:val="0"/>
      <w:marTop w:val="0"/>
      <w:marBottom w:val="0"/>
      <w:divBdr>
        <w:top w:val="none" w:sz="0" w:space="0" w:color="auto"/>
        <w:left w:val="none" w:sz="0" w:space="0" w:color="auto"/>
        <w:bottom w:val="none" w:sz="0" w:space="0" w:color="auto"/>
        <w:right w:val="none" w:sz="0" w:space="0" w:color="auto"/>
      </w:divBdr>
      <w:divsChild>
        <w:div w:id="943729553">
          <w:marLeft w:val="0"/>
          <w:marRight w:val="0"/>
          <w:marTop w:val="0"/>
          <w:marBottom w:val="0"/>
          <w:divBdr>
            <w:top w:val="none" w:sz="0" w:space="0" w:color="auto"/>
            <w:left w:val="none" w:sz="0" w:space="0" w:color="auto"/>
            <w:bottom w:val="none" w:sz="0" w:space="0" w:color="auto"/>
            <w:right w:val="none" w:sz="0" w:space="0" w:color="auto"/>
          </w:divBdr>
        </w:div>
        <w:div w:id="4745894">
          <w:marLeft w:val="0"/>
          <w:marRight w:val="0"/>
          <w:marTop w:val="0"/>
          <w:marBottom w:val="0"/>
          <w:divBdr>
            <w:top w:val="none" w:sz="0" w:space="0" w:color="auto"/>
            <w:left w:val="none" w:sz="0" w:space="0" w:color="auto"/>
            <w:bottom w:val="none" w:sz="0" w:space="0" w:color="auto"/>
            <w:right w:val="none" w:sz="0" w:space="0" w:color="auto"/>
          </w:divBdr>
        </w:div>
        <w:div w:id="357122964">
          <w:marLeft w:val="0"/>
          <w:marRight w:val="0"/>
          <w:marTop w:val="0"/>
          <w:marBottom w:val="0"/>
          <w:divBdr>
            <w:top w:val="none" w:sz="0" w:space="0" w:color="auto"/>
            <w:left w:val="none" w:sz="0" w:space="0" w:color="auto"/>
            <w:bottom w:val="none" w:sz="0" w:space="0" w:color="auto"/>
            <w:right w:val="none" w:sz="0" w:space="0" w:color="auto"/>
          </w:divBdr>
        </w:div>
        <w:div w:id="332143242">
          <w:marLeft w:val="0"/>
          <w:marRight w:val="0"/>
          <w:marTop w:val="0"/>
          <w:marBottom w:val="0"/>
          <w:divBdr>
            <w:top w:val="none" w:sz="0" w:space="0" w:color="auto"/>
            <w:left w:val="none" w:sz="0" w:space="0" w:color="auto"/>
            <w:bottom w:val="none" w:sz="0" w:space="0" w:color="auto"/>
            <w:right w:val="none" w:sz="0" w:space="0" w:color="auto"/>
          </w:divBdr>
        </w:div>
        <w:div w:id="647634463">
          <w:marLeft w:val="0"/>
          <w:marRight w:val="0"/>
          <w:marTop w:val="0"/>
          <w:marBottom w:val="0"/>
          <w:divBdr>
            <w:top w:val="none" w:sz="0" w:space="0" w:color="auto"/>
            <w:left w:val="none" w:sz="0" w:space="0" w:color="auto"/>
            <w:bottom w:val="none" w:sz="0" w:space="0" w:color="auto"/>
            <w:right w:val="none" w:sz="0" w:space="0" w:color="auto"/>
          </w:divBdr>
        </w:div>
        <w:div w:id="251401496">
          <w:marLeft w:val="0"/>
          <w:marRight w:val="0"/>
          <w:marTop w:val="0"/>
          <w:marBottom w:val="0"/>
          <w:divBdr>
            <w:top w:val="none" w:sz="0" w:space="0" w:color="auto"/>
            <w:left w:val="none" w:sz="0" w:space="0" w:color="auto"/>
            <w:bottom w:val="none" w:sz="0" w:space="0" w:color="auto"/>
            <w:right w:val="none" w:sz="0" w:space="0" w:color="auto"/>
          </w:divBdr>
        </w:div>
        <w:div w:id="112928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dham.edu/halsall/jewish/1348-jewsblackdeath.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74F5453D</Template>
  <TotalTime>85</TotalTime>
  <Pages>5</Pages>
  <Words>1863</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noelle sarno</cp:lastModifiedBy>
  <cp:revision>20</cp:revision>
  <cp:lastPrinted>2020-02-04T14:42:00Z</cp:lastPrinted>
  <dcterms:created xsi:type="dcterms:W3CDTF">2019-01-29T14:03:00Z</dcterms:created>
  <dcterms:modified xsi:type="dcterms:W3CDTF">2020-02-13T12:35:00Z</dcterms:modified>
</cp:coreProperties>
</file>