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97" w:rsidRDefault="00C26097" w:rsidP="000C76A3">
      <w:pPr>
        <w:jc w:val="center"/>
        <w:rPr>
          <w:rFonts w:ascii="Georgia" w:hAnsi="Georgia"/>
          <w:b/>
          <w:sz w:val="28"/>
          <w:szCs w:val="28"/>
        </w:rPr>
      </w:pPr>
      <w:r>
        <w:rPr>
          <w:rFonts w:ascii="Georgia" w:hAnsi="Georgia"/>
          <w:b/>
          <w:sz w:val="28"/>
          <w:szCs w:val="28"/>
        </w:rPr>
        <w:t>Martin Luther &amp; the Protestant Reformation</w:t>
      </w:r>
    </w:p>
    <w:p w:rsidR="00C26097" w:rsidRDefault="00C26097"/>
    <w:p w:rsidR="00C26097" w:rsidRPr="00CB1457" w:rsidRDefault="00C26097" w:rsidP="000C76A3">
      <w:pPr>
        <w:rPr>
          <w:rFonts w:ascii="Georgia" w:hAnsi="Georgia"/>
          <w:b/>
          <w:sz w:val="20"/>
          <w:szCs w:val="20"/>
        </w:rPr>
      </w:pPr>
      <w:r w:rsidRPr="00CB1457">
        <w:rPr>
          <w:rFonts w:ascii="Georgia" w:hAnsi="Georgia"/>
          <w:b/>
          <w:sz w:val="20"/>
          <w:szCs w:val="20"/>
        </w:rPr>
        <w:t>I. Introduction</w:t>
      </w:r>
    </w:p>
    <w:p w:rsidR="00C26097" w:rsidRPr="00CB1457" w:rsidRDefault="00C26097" w:rsidP="00CB1457">
      <w:pPr>
        <w:rPr>
          <w:rFonts w:ascii="Georgia" w:hAnsi="Georgia"/>
          <w:sz w:val="20"/>
          <w:szCs w:val="20"/>
        </w:rPr>
      </w:pPr>
      <w:r w:rsidRPr="00CB1457">
        <w:rPr>
          <w:rFonts w:ascii="Georgia" w:hAnsi="Georgia"/>
          <w:sz w:val="20"/>
          <w:szCs w:val="20"/>
        </w:rPr>
        <w:t xml:space="preserve">During the 1300-1500’s, the abuses of the Catholic Church drew great criticism (disapproval) from a many people in </w:t>
      </w:r>
      <w:smartTag w:uri="urn:schemas-microsoft-com:office:smarttags" w:element="place">
        <w:r w:rsidRPr="00CB1457">
          <w:rPr>
            <w:rFonts w:ascii="Georgia" w:hAnsi="Georgia"/>
            <w:sz w:val="20"/>
            <w:szCs w:val="20"/>
          </w:rPr>
          <w:t>Europe</w:t>
        </w:r>
      </w:smartTag>
      <w:r w:rsidRPr="00CB1457">
        <w:rPr>
          <w:rFonts w:ascii="Georgia" w:hAnsi="Georgia"/>
          <w:sz w:val="20"/>
          <w:szCs w:val="20"/>
        </w:rPr>
        <w:t xml:space="preserve">.  Monarchs began to challenge the church’s power, merchants were angry with the high church taxes, and common people were disgusted with church corruption and hypocrisy.  Unlike in the Middle Ages, people after the Renaissance were no longer afraid to question the Catholic Church.  During the 1500’s, Martin Luther, a German </w:t>
      </w:r>
      <w:r w:rsidRPr="00CB1457">
        <w:rPr>
          <w:rFonts w:ascii="Georgia" w:hAnsi="Georgia"/>
          <w:b/>
          <w:sz w:val="20"/>
          <w:szCs w:val="20"/>
        </w:rPr>
        <w:t>reformer</w:t>
      </w:r>
      <w:r w:rsidRPr="00CB1457">
        <w:rPr>
          <w:rFonts w:ascii="Georgia" w:hAnsi="Georgia"/>
          <w:sz w:val="20"/>
          <w:szCs w:val="20"/>
        </w:rPr>
        <w:t xml:space="preserve"> (a person who wants to change society for the better) confronted the Catholic Church about how it was corrupt, changing the course of history for the church in </w:t>
      </w:r>
      <w:smartTag w:uri="urn:schemas-microsoft-com:office:smarttags" w:element="place">
        <w:r w:rsidRPr="00CB1457">
          <w:rPr>
            <w:rFonts w:ascii="Georgia" w:hAnsi="Georgia"/>
            <w:sz w:val="20"/>
            <w:szCs w:val="20"/>
          </w:rPr>
          <w:t>Europe</w:t>
        </w:r>
      </w:smartTag>
      <w:r w:rsidRPr="00CB1457">
        <w:rPr>
          <w:rFonts w:ascii="Georgia" w:hAnsi="Georgia"/>
          <w:sz w:val="20"/>
          <w:szCs w:val="20"/>
        </w:rPr>
        <w:t xml:space="preserve">.  This turning point was known as the </w:t>
      </w:r>
      <w:r w:rsidRPr="00CB1457">
        <w:rPr>
          <w:rFonts w:ascii="Georgia" w:hAnsi="Georgia"/>
          <w:b/>
          <w:sz w:val="20"/>
          <w:szCs w:val="20"/>
        </w:rPr>
        <w:t>Protestant Reformation</w:t>
      </w:r>
      <w:r w:rsidRPr="00CB1457">
        <w:rPr>
          <w:rFonts w:ascii="Georgia" w:hAnsi="Georgia"/>
          <w:sz w:val="20"/>
          <w:szCs w:val="20"/>
        </w:rPr>
        <w:t xml:space="preserve">.  </w:t>
      </w:r>
    </w:p>
    <w:p w:rsidR="00C26097" w:rsidRPr="00CB1457" w:rsidRDefault="00C26097" w:rsidP="000C76A3">
      <w:pPr>
        <w:rPr>
          <w:rFonts w:ascii="Georgia" w:hAnsi="Georgia"/>
          <w:sz w:val="20"/>
          <w:szCs w:val="20"/>
        </w:rPr>
      </w:pPr>
    </w:p>
    <w:p w:rsidR="00C26097" w:rsidRPr="00CB1457" w:rsidRDefault="00766580" w:rsidP="000C76A3">
      <w:pPr>
        <w:rPr>
          <w:rFonts w:ascii="Georgia" w:hAnsi="Georgia"/>
          <w:b/>
          <w:sz w:val="20"/>
          <w:szCs w:val="2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momentin.com/images/Chap03sardis/18tezel.jpg" style="position:absolute;margin-left:439.65pt;margin-top:28.35pt;width:112.5pt;height:94.35pt;z-index:251657216;visibility:visible">
            <v:imagedata r:id="rId6" o:title="18tezel" blacklevel="7864f"/>
            <w10:wrap type="square"/>
          </v:shape>
        </w:pict>
      </w:r>
      <w:r w:rsidR="00C26097" w:rsidRPr="00CB1457">
        <w:rPr>
          <w:rFonts w:ascii="Georgia" w:hAnsi="Georgia"/>
          <w:b/>
          <w:sz w:val="20"/>
          <w:szCs w:val="20"/>
        </w:rPr>
        <w:t>DIRECTIONS: Read</w:t>
      </w:r>
      <w:r w:rsidR="00C26097">
        <w:rPr>
          <w:rFonts w:ascii="Georgia" w:hAnsi="Georgia"/>
          <w:b/>
          <w:sz w:val="20"/>
          <w:szCs w:val="20"/>
        </w:rPr>
        <w:t xml:space="preserve"> and evaluate</w:t>
      </w:r>
      <w:r w:rsidR="00C26097" w:rsidRPr="00CB1457">
        <w:rPr>
          <w:rFonts w:ascii="Georgia" w:hAnsi="Georgia"/>
          <w:b/>
          <w:sz w:val="20"/>
          <w:szCs w:val="20"/>
        </w:rPr>
        <w:t xml:space="preserve"> the actions of both Johann Tetzel and Martin Luther.  </w:t>
      </w:r>
      <w:r w:rsidR="00C26097">
        <w:rPr>
          <w:rFonts w:ascii="Georgia" w:hAnsi="Georgia"/>
          <w:b/>
          <w:sz w:val="20"/>
          <w:szCs w:val="20"/>
        </w:rPr>
        <w:t>Make sure to use active reading skills (highlight/underline important words/phrases, circle words you do not understand).  Then fill in the templates below.</w:t>
      </w:r>
    </w:p>
    <w:p w:rsidR="00C26097" w:rsidRPr="00CB1457" w:rsidRDefault="00C26097" w:rsidP="000C76A3">
      <w:pPr>
        <w:rPr>
          <w:rFonts w:ascii="Georgia" w:hAnsi="Georgia"/>
          <w:b/>
          <w:sz w:val="20"/>
          <w:szCs w:val="20"/>
        </w:rPr>
      </w:pPr>
    </w:p>
    <w:p w:rsidR="00C26097" w:rsidRPr="00CB1457" w:rsidRDefault="00C26097" w:rsidP="000C76A3">
      <w:pPr>
        <w:rPr>
          <w:rFonts w:ascii="Georgia" w:hAnsi="Georgia"/>
          <w:b/>
          <w:sz w:val="20"/>
          <w:szCs w:val="20"/>
        </w:rPr>
      </w:pPr>
      <w:r w:rsidRPr="00CB1457">
        <w:rPr>
          <w:rFonts w:ascii="Georgia" w:hAnsi="Georgia"/>
          <w:b/>
          <w:sz w:val="20"/>
          <w:szCs w:val="20"/>
        </w:rPr>
        <w:t>II. Johann Tetzel’s Speech</w:t>
      </w:r>
    </w:p>
    <w:p w:rsidR="00C26097" w:rsidRDefault="00C26097" w:rsidP="00221AC7">
      <w:pPr>
        <w:rPr>
          <w:rFonts w:ascii="Georgia" w:hAnsi="Georgia"/>
          <w:sz w:val="20"/>
          <w:szCs w:val="20"/>
        </w:rPr>
      </w:pPr>
      <w:r w:rsidRPr="00CB1457">
        <w:rPr>
          <w:rFonts w:ascii="Georgia" w:hAnsi="Georgia"/>
          <w:sz w:val="20"/>
          <w:szCs w:val="20"/>
        </w:rPr>
        <w:t xml:space="preserve">In 1517, a German priest named Johann Tetzel sold indulgences to Germans.  This is because RCC leaders wanted to rebuild the Cathedral of St. Peter’s Basilica in </w:t>
      </w:r>
      <w:smartTag w:uri="urn:schemas-microsoft-com:office:smarttags" w:element="place">
        <w:smartTag w:uri="urn:schemas-microsoft-com:office:smarttags" w:element="City">
          <w:r w:rsidRPr="00CB1457">
            <w:rPr>
              <w:rFonts w:ascii="Georgia" w:hAnsi="Georgia"/>
              <w:sz w:val="20"/>
              <w:szCs w:val="20"/>
            </w:rPr>
            <w:t>Rome</w:t>
          </w:r>
        </w:smartTag>
      </w:smartTag>
      <w:r w:rsidRPr="00CB1457">
        <w:rPr>
          <w:rFonts w:ascii="Georgia" w:hAnsi="Georgia"/>
          <w:sz w:val="20"/>
          <w:szCs w:val="20"/>
        </w:rPr>
        <w:t xml:space="preserve">.  Tetzel offered indulgences any Christian who gave money to rebuilding the Church. Tetzel claimed that if Christians bought indulgences, they would not only enter into heaven, but also their dead relatives would as well.  Below, is his Tetzel’s </w:t>
      </w:r>
      <w:r>
        <w:rPr>
          <w:rFonts w:ascii="Georgia" w:hAnsi="Georgia"/>
          <w:sz w:val="20"/>
          <w:szCs w:val="20"/>
        </w:rPr>
        <w:t xml:space="preserve">speech to Christians in </w:t>
      </w:r>
      <w:smartTag w:uri="urn:schemas-microsoft-com:office:smarttags" w:element="place">
        <w:smartTag w:uri="urn:schemas-microsoft-com:office:smarttags" w:element="country-region">
          <w:r>
            <w:rPr>
              <w:rFonts w:ascii="Georgia" w:hAnsi="Georgia"/>
              <w:sz w:val="20"/>
              <w:szCs w:val="20"/>
            </w:rPr>
            <w:t>Germany</w:t>
          </w:r>
        </w:smartTag>
      </w:smartTag>
      <w:r>
        <w:rPr>
          <w:rFonts w:ascii="Georgia" w:hAnsi="Georgia"/>
          <w:sz w:val="20"/>
          <w:szCs w:val="20"/>
        </w:rPr>
        <w:t>:</w:t>
      </w:r>
    </w:p>
    <w:p w:rsidR="00C26097" w:rsidRPr="00E45A5A" w:rsidRDefault="00C26097" w:rsidP="00221AC7">
      <w:pPr>
        <w:rPr>
          <w:rFonts w:ascii="Georgia" w:hAnsi="Georgi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50"/>
      </w:tblGrid>
      <w:tr w:rsidR="00C26097" w:rsidRPr="00020187" w:rsidTr="00020187">
        <w:tc>
          <w:tcPr>
            <w:tcW w:w="11250" w:type="dxa"/>
          </w:tcPr>
          <w:p w:rsidR="00C26097" w:rsidRPr="00691757" w:rsidRDefault="00C26097" w:rsidP="00341747">
            <w:pPr>
              <w:rPr>
                <w:rFonts w:ascii="Georgia" w:hAnsi="Georgia"/>
                <w:i/>
                <w:sz w:val="20"/>
                <w:szCs w:val="20"/>
              </w:rPr>
            </w:pPr>
            <w:r w:rsidRPr="00691757">
              <w:rPr>
                <w:rFonts w:ascii="Georgia" w:hAnsi="Georgia"/>
                <w:i/>
                <w:sz w:val="20"/>
                <w:szCs w:val="20"/>
              </w:rPr>
              <w:t>Dear Germans,</w:t>
            </w:r>
          </w:p>
          <w:p w:rsidR="00C26097" w:rsidRPr="00691757" w:rsidRDefault="00C26097" w:rsidP="00021805">
            <w:pPr>
              <w:jc w:val="both"/>
              <w:rPr>
                <w:rFonts w:ascii="Georgia" w:hAnsi="Georgia"/>
                <w:b/>
                <w:i/>
                <w:sz w:val="20"/>
                <w:szCs w:val="20"/>
              </w:rPr>
            </w:pPr>
            <w:r>
              <w:rPr>
                <w:rFonts w:ascii="Georgia" w:hAnsi="Georgia"/>
                <w:i/>
                <w:sz w:val="20"/>
                <w:szCs w:val="20"/>
              </w:rPr>
              <w:t>...</w:t>
            </w:r>
            <w:r w:rsidRPr="00691757">
              <w:rPr>
                <w:rFonts w:ascii="Georgia" w:hAnsi="Georgia"/>
                <w:i/>
                <w:sz w:val="20"/>
                <w:szCs w:val="20"/>
              </w:rPr>
              <w:t xml:space="preserve">I offer to you these letters of indulgence that you can use anytime in your life.  With these letters, you can get full forgiveness for your sins and the sins of your dead loved ones, thus releasing their souls from the horrors of Purgatory!”  And remember: </w:t>
            </w:r>
            <w:r w:rsidRPr="00691757">
              <w:rPr>
                <w:rFonts w:ascii="Georgia" w:hAnsi="Georgia"/>
                <w:b/>
                <w:i/>
                <w:sz w:val="20"/>
                <w:szCs w:val="20"/>
              </w:rPr>
              <w:t>“As soon as the coins in the money box rings,</w:t>
            </w:r>
            <w:r w:rsidRPr="00691757">
              <w:rPr>
                <w:rFonts w:ascii="Georgia" w:hAnsi="Georgia"/>
                <w:i/>
                <w:sz w:val="20"/>
                <w:szCs w:val="20"/>
              </w:rPr>
              <w:t xml:space="preserve"> </w:t>
            </w:r>
            <w:r w:rsidRPr="00691757">
              <w:rPr>
                <w:rFonts w:ascii="Georgia" w:hAnsi="Georgia"/>
                <w:b/>
                <w:i/>
                <w:sz w:val="20"/>
                <w:szCs w:val="20"/>
              </w:rPr>
              <w:t>the souls out of Purgatory spring.”</w:t>
            </w:r>
          </w:p>
        </w:tc>
      </w:tr>
    </w:tbl>
    <w:p w:rsidR="00C26097" w:rsidRDefault="00C26097" w:rsidP="00D15634">
      <w:pPr>
        <w:spacing w:line="360" w:lineRule="auto"/>
        <w:rPr>
          <w:rFonts w:ascii="Georgia" w:hAnsi="Georgia"/>
          <w:sz w:val="22"/>
          <w:szCs w:val="22"/>
        </w:rPr>
      </w:pPr>
      <w:r>
        <w:rPr>
          <w:rFonts w:ascii="Georgia" w:hAnsi="Georgia"/>
          <w:sz w:val="22"/>
          <w:szCs w:val="22"/>
        </w:rPr>
        <w:tab/>
        <w:t>Johann Tetzel was a German priest that was corrupt.  He sold letters of indulgences to Christians because he and other Roman Catholic leaders wanted to ________________________________________________. According to the document, Johann Tetzel says, “As soon as the coins in the money box rings, the souls out of Purgatory spring”.  This quote shows that Johann Tetzel’s actions were inappropriate because _______________</w:t>
      </w:r>
    </w:p>
    <w:p w:rsidR="00C26097" w:rsidRDefault="00C26097" w:rsidP="006549AA">
      <w:pPr>
        <w:spacing w:line="360" w:lineRule="auto"/>
        <w:rPr>
          <w:rFonts w:ascii="Georgia" w:hAnsi="Georgia"/>
          <w:sz w:val="22"/>
          <w:szCs w:val="22"/>
        </w:rPr>
      </w:pPr>
      <w:r>
        <w:rPr>
          <w:rFonts w:ascii="Georgia" w:hAnsi="Georgia"/>
          <w:sz w:val="22"/>
          <w:szCs w:val="22"/>
        </w:rPr>
        <w:t xml:space="preserve">_______________________________________________________________________________________________________________________________________________________________. </w:t>
      </w:r>
    </w:p>
    <w:p w:rsidR="00C26097" w:rsidRDefault="00766580" w:rsidP="003D3FE3">
      <w:pPr>
        <w:rPr>
          <w:rFonts w:ascii="Georgia" w:hAnsi="Georgia"/>
          <w:sz w:val="22"/>
          <w:szCs w:val="22"/>
        </w:rPr>
      </w:pPr>
      <w:r>
        <w:rPr>
          <w:noProof/>
          <w:lang w:eastAsia="en-US"/>
        </w:rPr>
        <w:pict>
          <v:shape id="Picture 6" o:spid="_x0000_s1028" type="#_x0000_t75" style="position:absolute;margin-left:425.4pt;margin-top:3.15pt;width:131.25pt;height:107.25pt;z-index:-251657216;visibility:visible" wrapcoords="-123 0 -123 21449 21600 21449 21600 0 -123 0">
            <v:imagedata r:id="rId7" o:title=""/>
            <w10:wrap type="tight"/>
          </v:shape>
        </w:pict>
      </w:r>
    </w:p>
    <w:p w:rsidR="00C26097" w:rsidRPr="00CB1457" w:rsidRDefault="00C26097" w:rsidP="003D3FE3">
      <w:pPr>
        <w:rPr>
          <w:rFonts w:ascii="Georgia" w:hAnsi="Georgia"/>
          <w:b/>
          <w:sz w:val="20"/>
          <w:szCs w:val="20"/>
        </w:rPr>
      </w:pPr>
      <w:r w:rsidRPr="00CB1457">
        <w:rPr>
          <w:rFonts w:ascii="Georgia" w:hAnsi="Georgia"/>
          <w:b/>
          <w:sz w:val="20"/>
          <w:szCs w:val="20"/>
        </w:rPr>
        <w:t>III. Martin Luther</w:t>
      </w:r>
    </w:p>
    <w:p w:rsidR="00C26097" w:rsidRPr="00CB1457" w:rsidRDefault="00C26097" w:rsidP="003D3FE3">
      <w:pPr>
        <w:rPr>
          <w:rFonts w:ascii="Georgia" w:hAnsi="Georgia"/>
          <w:sz w:val="20"/>
          <w:szCs w:val="20"/>
        </w:rPr>
      </w:pPr>
      <w:r w:rsidRPr="00CB1457">
        <w:rPr>
          <w:rFonts w:ascii="Georgia" w:hAnsi="Georgia"/>
          <w:sz w:val="20"/>
          <w:szCs w:val="20"/>
        </w:rPr>
        <w:t xml:space="preserve">Martin Luther was a German monk and professor.  He did not like the corruption of the Catholic Church.  Johann Tetzel’s action of selling indulgences for the Church’s benefit, made him angry.  As a result, Martin Luther wrote </w:t>
      </w:r>
      <w:r w:rsidRPr="00CB1457">
        <w:rPr>
          <w:rFonts w:ascii="Georgia" w:hAnsi="Georgia"/>
          <w:b/>
          <w:sz w:val="20"/>
          <w:szCs w:val="20"/>
        </w:rPr>
        <w:t>95 Theses</w:t>
      </w:r>
      <w:r w:rsidRPr="00CB1457">
        <w:rPr>
          <w:rFonts w:ascii="Georgia" w:hAnsi="Georgia"/>
          <w:sz w:val="20"/>
          <w:szCs w:val="20"/>
        </w:rPr>
        <w:t xml:space="preserve"> (Arguments) criticizing the Catholic Church and religious figures like Johann Tetzel.  Martin Luther posted his 95 Theses on the door of </w:t>
      </w:r>
      <w:smartTag w:uri="urn:schemas-microsoft-com:office:smarttags" w:element="City">
        <w:r w:rsidRPr="00CB1457">
          <w:rPr>
            <w:rFonts w:ascii="Georgia" w:hAnsi="Georgia"/>
            <w:sz w:val="20"/>
            <w:szCs w:val="20"/>
          </w:rPr>
          <w:t>Wittenberg</w:t>
        </w:r>
      </w:smartTag>
      <w:r w:rsidRPr="00CB1457">
        <w:rPr>
          <w:rFonts w:ascii="Georgia" w:hAnsi="Georgia"/>
          <w:sz w:val="20"/>
          <w:szCs w:val="20"/>
        </w:rPr>
        <w:t xml:space="preserve">’s All Saints Church in </w:t>
      </w:r>
      <w:smartTag w:uri="urn:schemas-microsoft-com:office:smarttags" w:element="place">
        <w:smartTag w:uri="urn:schemas-microsoft-com:office:smarttags" w:element="country-region">
          <w:r w:rsidRPr="00CB1457">
            <w:rPr>
              <w:rFonts w:ascii="Georgia" w:hAnsi="Georgia"/>
              <w:sz w:val="20"/>
              <w:szCs w:val="20"/>
            </w:rPr>
            <w:t>Germany</w:t>
          </w:r>
        </w:smartTag>
      </w:smartTag>
      <w:r w:rsidRPr="00CB1457">
        <w:rPr>
          <w:rFonts w:ascii="Georgia" w:hAnsi="Georgia"/>
          <w:sz w:val="20"/>
          <w:szCs w:val="20"/>
        </w:rPr>
        <w:t xml:space="preserve">.  This would be a turning point in history called the </w:t>
      </w:r>
      <w:r w:rsidRPr="00CB1457">
        <w:rPr>
          <w:rFonts w:ascii="Georgia" w:hAnsi="Georgia"/>
          <w:b/>
          <w:sz w:val="20"/>
          <w:szCs w:val="20"/>
        </w:rPr>
        <w:t>Protestant Reformation</w:t>
      </w:r>
      <w:r w:rsidRPr="00CB1457">
        <w:rPr>
          <w:rFonts w:ascii="Georgia" w:hAnsi="Georgia"/>
          <w:sz w:val="20"/>
          <w:szCs w:val="20"/>
        </w:rPr>
        <w:t xml:space="preserve">.  </w:t>
      </w:r>
    </w:p>
    <w:p w:rsidR="00C26097" w:rsidRPr="00CB1457" w:rsidRDefault="00C26097" w:rsidP="003D3FE3">
      <w:pPr>
        <w:rPr>
          <w:rFonts w:ascii="Georgia" w:hAnsi="Georgia"/>
          <w:sz w:val="20"/>
          <w:szCs w:val="20"/>
        </w:rPr>
      </w:pPr>
    </w:p>
    <w:p w:rsidR="00C26097" w:rsidRDefault="00C26097" w:rsidP="003D3FE3">
      <w:pPr>
        <w:rPr>
          <w:rFonts w:ascii="Georgia" w:hAnsi="Georgia"/>
          <w:sz w:val="22"/>
          <w:szCs w:val="22"/>
        </w:rPr>
      </w:pPr>
      <w:r w:rsidRPr="00CB1457">
        <w:rPr>
          <w:rFonts w:ascii="Georgia" w:hAnsi="Georgia"/>
          <w:sz w:val="20"/>
          <w:szCs w:val="20"/>
        </w:rPr>
        <w:t>Some of Luther’s Arguments against the RCC</w:t>
      </w:r>
      <w:r>
        <w:rPr>
          <w:rFonts w:ascii="Georgia" w:hAnsi="Georgia"/>
          <w:sz w:val="22"/>
          <w:szCs w:val="22"/>
        </w:rPr>
        <w:t>:</w:t>
      </w:r>
    </w:p>
    <w:p w:rsidR="00C26097" w:rsidRDefault="00766580" w:rsidP="003D3FE3">
      <w:pPr>
        <w:rPr>
          <w:rFonts w:ascii="Georgia" w:hAnsi="Georgia"/>
          <w:sz w:val="22"/>
          <w:szCs w:val="22"/>
        </w:rPr>
      </w:pPr>
      <w:r>
        <w:rPr>
          <w:noProof/>
          <w:lang w:eastAsia="en-US"/>
        </w:rPr>
        <w:pict>
          <v:shapetype id="_x0000_t202" coordsize="21600,21600" o:spt="202" path="m,l,21600r21600,l21600,xe">
            <v:stroke joinstyle="miter"/>
            <v:path gradientshapeok="t" o:connecttype="rect"/>
          </v:shapetype>
          <v:shape id="_x0000_s1029" type="#_x0000_t202" style="position:absolute;margin-left:3.9pt;margin-top:.15pt;width:553.3pt;height:76.7pt;z-index:251658240">
            <v:textbox style="mso-next-textbox:#_x0000_s1029">
              <w:txbxContent>
                <w:p w:rsidR="00C26097" w:rsidRPr="00691757" w:rsidRDefault="00C26097" w:rsidP="008E3A2D">
                  <w:pPr>
                    <w:rPr>
                      <w:rFonts w:ascii="Georgia" w:hAnsi="Georgia"/>
                      <w:i/>
                      <w:sz w:val="20"/>
                      <w:szCs w:val="20"/>
                    </w:rPr>
                  </w:pPr>
                  <w:r w:rsidRPr="00691757">
                    <w:rPr>
                      <w:rFonts w:ascii="Georgia" w:hAnsi="Georgia"/>
                      <w:b/>
                      <w:i/>
                      <w:sz w:val="20"/>
                      <w:szCs w:val="20"/>
                    </w:rPr>
                    <w:t># 2</w:t>
                  </w:r>
                  <w:r w:rsidRPr="00691757">
                    <w:rPr>
                      <w:rFonts w:ascii="Georgia" w:hAnsi="Georgia"/>
                      <w:i/>
                      <w:sz w:val="20"/>
                      <w:szCs w:val="20"/>
                    </w:rPr>
                    <w:t xml:space="preserve"> – Paying for forgiveness is not the same as asking for forgiveness.</w:t>
                  </w:r>
                </w:p>
                <w:p w:rsidR="00C26097" w:rsidRPr="00691757" w:rsidRDefault="00C26097" w:rsidP="008E3A2D">
                  <w:pPr>
                    <w:rPr>
                      <w:rFonts w:ascii="Georgia" w:hAnsi="Georgia"/>
                      <w:i/>
                      <w:sz w:val="20"/>
                      <w:szCs w:val="20"/>
                    </w:rPr>
                  </w:pPr>
                  <w:r w:rsidRPr="00691757">
                    <w:rPr>
                      <w:rFonts w:ascii="Georgia" w:hAnsi="Georgia"/>
                      <w:b/>
                      <w:i/>
                      <w:sz w:val="20"/>
                      <w:szCs w:val="20"/>
                    </w:rPr>
                    <w:t># 5</w:t>
                  </w:r>
                  <w:r w:rsidRPr="00691757">
                    <w:rPr>
                      <w:rFonts w:ascii="Georgia" w:hAnsi="Georgia"/>
                      <w:i/>
                      <w:sz w:val="20"/>
                      <w:szCs w:val="20"/>
                    </w:rPr>
                    <w:t xml:space="preserve"> – The Pope doesn’t have the power to free a man from asking God for forgiveness.</w:t>
                  </w:r>
                  <w:r w:rsidRPr="00691757">
                    <w:rPr>
                      <w:rFonts w:ascii="Georgia" w:hAnsi="Georgia"/>
                      <w:noProof/>
                      <w:sz w:val="22"/>
                      <w:szCs w:val="22"/>
                      <w:lang w:eastAsia="en-US"/>
                    </w:rPr>
                    <w:t xml:space="preserve"> </w:t>
                  </w:r>
                </w:p>
                <w:p w:rsidR="00C26097" w:rsidRPr="00691757" w:rsidRDefault="00C26097" w:rsidP="008E3A2D">
                  <w:pPr>
                    <w:rPr>
                      <w:rFonts w:ascii="Georgia" w:hAnsi="Georgia"/>
                      <w:i/>
                      <w:sz w:val="20"/>
                      <w:szCs w:val="20"/>
                    </w:rPr>
                  </w:pPr>
                  <w:r w:rsidRPr="00691757">
                    <w:rPr>
                      <w:rFonts w:ascii="Georgia" w:hAnsi="Georgia"/>
                      <w:b/>
                      <w:i/>
                      <w:sz w:val="20"/>
                      <w:szCs w:val="20"/>
                    </w:rPr>
                    <w:t># 43</w:t>
                  </w:r>
                  <w:r w:rsidRPr="00691757">
                    <w:rPr>
                      <w:rFonts w:ascii="Georgia" w:hAnsi="Georgia"/>
                      <w:i/>
                      <w:sz w:val="20"/>
                      <w:szCs w:val="20"/>
                    </w:rPr>
                    <w:t xml:space="preserve"> – Christians should learn that giving to the poor is better than buying your way into Heaven.</w:t>
                  </w:r>
                  <w:r w:rsidRPr="008E3A2D">
                    <w:t xml:space="preserve"> </w:t>
                  </w:r>
                </w:p>
                <w:p w:rsidR="00C26097" w:rsidRPr="00691757" w:rsidRDefault="00C26097" w:rsidP="008E3A2D">
                  <w:pPr>
                    <w:rPr>
                      <w:rFonts w:ascii="Georgia" w:hAnsi="Georgia"/>
                      <w:i/>
                      <w:sz w:val="20"/>
                      <w:szCs w:val="20"/>
                    </w:rPr>
                  </w:pPr>
                  <w:r w:rsidRPr="00691757">
                    <w:rPr>
                      <w:rFonts w:ascii="Georgia" w:hAnsi="Georgia"/>
                      <w:b/>
                      <w:i/>
                      <w:sz w:val="20"/>
                      <w:szCs w:val="20"/>
                    </w:rPr>
                    <w:t># 50</w:t>
                  </w:r>
                  <w:r w:rsidRPr="00691757">
                    <w:rPr>
                      <w:rFonts w:ascii="Georgia" w:hAnsi="Georgia"/>
                      <w:i/>
                      <w:sz w:val="20"/>
                      <w:szCs w:val="20"/>
                    </w:rPr>
                    <w:t xml:space="preserve"> – The poor should not have to pay for building St. Peter’s Basilica when they don’t have money for food or clothes.</w:t>
                  </w:r>
                </w:p>
                <w:p w:rsidR="00C26097" w:rsidRPr="00691757" w:rsidRDefault="00C26097" w:rsidP="008E3A2D">
                  <w:pPr>
                    <w:rPr>
                      <w:rFonts w:ascii="Georgia" w:hAnsi="Georgia"/>
                      <w:i/>
                      <w:sz w:val="20"/>
                      <w:szCs w:val="20"/>
                    </w:rPr>
                  </w:pPr>
                  <w:r w:rsidRPr="00691757">
                    <w:rPr>
                      <w:rFonts w:ascii="Georgia" w:hAnsi="Georgia"/>
                      <w:b/>
                      <w:i/>
                      <w:sz w:val="20"/>
                      <w:szCs w:val="20"/>
                    </w:rPr>
                    <w:t># 86</w:t>
                  </w:r>
                  <w:r w:rsidRPr="00691757">
                    <w:rPr>
                      <w:rFonts w:ascii="Georgia" w:hAnsi="Georgia"/>
                      <w:i/>
                      <w:sz w:val="20"/>
                      <w:szCs w:val="20"/>
                    </w:rPr>
                    <w:t xml:space="preserve"> – The Pope and his family are rich.  Why doesn’t the Pope build St. Peter’s Basilica with his own money instead of taking money from the poor?</w:t>
                  </w:r>
                  <w:r w:rsidRPr="008E3A2D">
                    <w:rPr>
                      <w:rFonts w:ascii="Georgia" w:hAnsi="Georgia"/>
                      <w:i/>
                      <w:sz w:val="20"/>
                      <w:szCs w:val="20"/>
                    </w:rPr>
                    <w:t xml:space="preserve"> </w:t>
                  </w:r>
                </w:p>
                <w:p w:rsidR="00C26097" w:rsidRDefault="00C26097"/>
              </w:txbxContent>
            </v:textbox>
          </v:shape>
        </w:pict>
      </w:r>
    </w:p>
    <w:p w:rsidR="00C26097" w:rsidRDefault="00C26097" w:rsidP="003D3FE3">
      <w:pPr>
        <w:rPr>
          <w:rFonts w:ascii="Georgia" w:hAnsi="Georgia"/>
          <w:sz w:val="22"/>
          <w:szCs w:val="22"/>
        </w:rPr>
      </w:pPr>
    </w:p>
    <w:p w:rsidR="00C26097" w:rsidRDefault="00C26097" w:rsidP="003D3FE3">
      <w:pPr>
        <w:rPr>
          <w:rFonts w:ascii="Georgia" w:hAnsi="Georgia"/>
          <w:sz w:val="22"/>
          <w:szCs w:val="22"/>
        </w:rPr>
      </w:pPr>
    </w:p>
    <w:p w:rsidR="00C26097" w:rsidRDefault="00C26097" w:rsidP="003D3FE3">
      <w:pPr>
        <w:rPr>
          <w:rFonts w:ascii="Georgia" w:hAnsi="Georgia"/>
          <w:sz w:val="22"/>
          <w:szCs w:val="22"/>
        </w:rPr>
      </w:pPr>
    </w:p>
    <w:p w:rsidR="00C26097" w:rsidRDefault="00C26097" w:rsidP="003D3FE3">
      <w:pPr>
        <w:rPr>
          <w:rFonts w:ascii="Georgia" w:hAnsi="Georgia"/>
          <w:sz w:val="22"/>
          <w:szCs w:val="22"/>
        </w:rPr>
      </w:pPr>
    </w:p>
    <w:p w:rsidR="00C26097" w:rsidRDefault="00C26097" w:rsidP="003D3FE3">
      <w:pPr>
        <w:rPr>
          <w:rFonts w:ascii="Georgia" w:hAnsi="Georgia"/>
          <w:sz w:val="22"/>
          <w:szCs w:val="22"/>
        </w:rPr>
      </w:pPr>
    </w:p>
    <w:p w:rsidR="00C26097" w:rsidRDefault="00C26097" w:rsidP="000200A1">
      <w:pPr>
        <w:spacing w:line="360" w:lineRule="auto"/>
        <w:rPr>
          <w:rFonts w:ascii="Georgia" w:hAnsi="Georgia"/>
          <w:sz w:val="22"/>
          <w:szCs w:val="22"/>
        </w:rPr>
      </w:pPr>
    </w:p>
    <w:p w:rsidR="00C26097" w:rsidRDefault="00C26097" w:rsidP="000200A1">
      <w:pPr>
        <w:spacing w:line="360" w:lineRule="auto"/>
        <w:rPr>
          <w:rFonts w:ascii="Georgia" w:hAnsi="Georgia"/>
          <w:sz w:val="22"/>
          <w:szCs w:val="22"/>
        </w:rPr>
      </w:pPr>
      <w:r>
        <w:rPr>
          <w:rFonts w:ascii="Georgia" w:hAnsi="Georgia"/>
          <w:sz w:val="22"/>
          <w:szCs w:val="22"/>
        </w:rPr>
        <w:tab/>
        <w:t xml:space="preserve">Martin Luther was a German monk who believed that the Roman Catholic Church was corrupt.  As a result, Martin Luther posted </w:t>
      </w:r>
      <w:r w:rsidRPr="000200A1">
        <w:rPr>
          <w:rFonts w:ascii="Georgia" w:hAnsi="Georgia"/>
          <w:b/>
          <w:sz w:val="22"/>
          <w:szCs w:val="22"/>
        </w:rPr>
        <w:t>95 Theses</w:t>
      </w:r>
      <w:r>
        <w:rPr>
          <w:rFonts w:ascii="Georgia" w:hAnsi="Georgia"/>
          <w:sz w:val="22"/>
          <w:szCs w:val="22"/>
        </w:rPr>
        <w:t xml:space="preserve">, which were ________________________________________________.  One of his arguments were </w:t>
      </w:r>
      <w:r w:rsidRPr="000200A1">
        <w:rPr>
          <w:rFonts w:ascii="Georgia" w:hAnsi="Georgia"/>
          <w:b/>
          <w:sz w:val="22"/>
          <w:szCs w:val="22"/>
        </w:rPr>
        <w:t>(choose an argument above)</w:t>
      </w:r>
      <w:r>
        <w:rPr>
          <w:rFonts w:ascii="Georgia" w:hAnsi="Georgia"/>
          <w:sz w:val="22"/>
          <w:szCs w:val="22"/>
        </w:rPr>
        <w:t xml:space="preserve"> ______________________________________</w:t>
      </w:r>
    </w:p>
    <w:p w:rsidR="00C26097" w:rsidRDefault="00C26097" w:rsidP="000200A1">
      <w:pPr>
        <w:spacing w:line="360" w:lineRule="auto"/>
        <w:rPr>
          <w:rFonts w:ascii="Georgia" w:hAnsi="Georgia"/>
          <w:sz w:val="22"/>
          <w:szCs w:val="22"/>
        </w:rPr>
      </w:pPr>
      <w:r>
        <w:rPr>
          <w:rFonts w:ascii="Georgia" w:hAnsi="Georgia"/>
          <w:sz w:val="22"/>
          <w:szCs w:val="22"/>
        </w:rPr>
        <w:t xml:space="preserve">_______________________________________________________________________.  Luther was </w:t>
      </w:r>
      <w:r w:rsidRPr="000200A1">
        <w:rPr>
          <w:rFonts w:ascii="Georgia" w:hAnsi="Georgia"/>
          <w:b/>
          <w:sz w:val="22"/>
          <w:szCs w:val="22"/>
        </w:rPr>
        <w:t>justified</w:t>
      </w:r>
      <w:r>
        <w:rPr>
          <w:rFonts w:ascii="Georgia" w:hAnsi="Georgia"/>
          <w:b/>
          <w:sz w:val="22"/>
          <w:szCs w:val="22"/>
        </w:rPr>
        <w:t xml:space="preserve"> (right)</w:t>
      </w:r>
      <w:r w:rsidRPr="000200A1">
        <w:rPr>
          <w:rFonts w:ascii="Georgia" w:hAnsi="Georgia"/>
          <w:b/>
          <w:sz w:val="22"/>
          <w:szCs w:val="22"/>
        </w:rPr>
        <w:t>/not justified</w:t>
      </w:r>
      <w:r>
        <w:rPr>
          <w:rFonts w:ascii="Georgia" w:hAnsi="Georgia"/>
          <w:b/>
          <w:sz w:val="22"/>
          <w:szCs w:val="22"/>
        </w:rPr>
        <w:t xml:space="preserve"> (not right)</w:t>
      </w:r>
      <w:r>
        <w:rPr>
          <w:rFonts w:ascii="Georgia" w:hAnsi="Georgia"/>
          <w:sz w:val="22"/>
          <w:szCs w:val="22"/>
        </w:rPr>
        <w:t xml:space="preserve"> in posting his 95 Theses because _________________________</w:t>
      </w:r>
    </w:p>
    <w:p w:rsidR="00C26097" w:rsidRPr="00CB1457" w:rsidRDefault="00C26097" w:rsidP="0094755B">
      <w:pPr>
        <w:spacing w:line="360" w:lineRule="auto"/>
        <w:rPr>
          <w:rFonts w:ascii="Georgia" w:hAnsi="Georgia"/>
          <w:sz w:val="22"/>
          <w:szCs w:val="22"/>
        </w:rPr>
      </w:pPr>
      <w:r>
        <w:rPr>
          <w:rFonts w:ascii="Georgia" w:hAnsi="Georgia"/>
          <w:sz w:val="22"/>
          <w:szCs w:val="22"/>
        </w:rPr>
        <w:t xml:space="preserve">_______________________________________________________________________________________________________________________________________________________________.  </w:t>
      </w:r>
    </w:p>
    <w:p w:rsidR="00C26097" w:rsidRPr="00E7369F" w:rsidRDefault="00C26097" w:rsidP="00CB1457">
      <w:pPr>
        <w:rPr>
          <w:rFonts w:ascii="Georgia" w:hAnsi="Georgia"/>
          <w:b/>
          <w:sz w:val="20"/>
          <w:szCs w:val="20"/>
        </w:rPr>
      </w:pPr>
      <w:r w:rsidRPr="00E7369F">
        <w:rPr>
          <w:rFonts w:ascii="Georgia" w:hAnsi="Georgia"/>
          <w:b/>
          <w:sz w:val="20"/>
          <w:szCs w:val="20"/>
        </w:rPr>
        <w:t>IV. Effects of Martin Luther’s 95 Theses</w:t>
      </w:r>
    </w:p>
    <w:p w:rsidR="00C26097" w:rsidRDefault="00C26097" w:rsidP="00CB1457">
      <w:pPr>
        <w:rPr>
          <w:rFonts w:ascii="Georgia" w:hAnsi="Georgia"/>
          <w:sz w:val="20"/>
          <w:szCs w:val="20"/>
        </w:rPr>
      </w:pPr>
      <w:r w:rsidRPr="00E7369F">
        <w:rPr>
          <w:rFonts w:ascii="Georgia" w:hAnsi="Georgia"/>
          <w:sz w:val="20"/>
          <w:szCs w:val="20"/>
        </w:rPr>
        <w:t xml:space="preserve">In 1519, Martin Luther was </w:t>
      </w:r>
      <w:r w:rsidRPr="00E7369F">
        <w:rPr>
          <w:rFonts w:ascii="Georgia" w:hAnsi="Georgia"/>
          <w:b/>
          <w:sz w:val="20"/>
          <w:szCs w:val="20"/>
        </w:rPr>
        <w:t>excommunicated</w:t>
      </w:r>
      <w:r w:rsidRPr="00E7369F">
        <w:rPr>
          <w:rFonts w:ascii="Georgia" w:hAnsi="Georgia"/>
          <w:sz w:val="20"/>
          <w:szCs w:val="20"/>
        </w:rPr>
        <w:t xml:space="preserve"> (thrown out) from the RCC by the Pope.  In 1521, Luther met a group of Catholic officials and government leaders in a German city called </w:t>
      </w:r>
      <w:smartTag w:uri="urn:schemas-microsoft-com:office:smarttags" w:element="place">
        <w:smartTag w:uri="urn:schemas-microsoft-com:office:smarttags" w:element="City">
          <w:r w:rsidRPr="00E7369F">
            <w:rPr>
              <w:rFonts w:ascii="Georgia" w:hAnsi="Georgia"/>
              <w:sz w:val="20"/>
              <w:szCs w:val="20"/>
            </w:rPr>
            <w:t>Worms</w:t>
          </w:r>
        </w:smartTag>
      </w:smartTag>
      <w:r w:rsidRPr="00E7369F">
        <w:rPr>
          <w:rFonts w:ascii="Georgia" w:hAnsi="Georgia"/>
          <w:sz w:val="20"/>
          <w:szCs w:val="20"/>
        </w:rPr>
        <w:t xml:space="preserve">.  </w:t>
      </w:r>
      <w:r>
        <w:rPr>
          <w:rFonts w:ascii="Georgia" w:hAnsi="Georgia"/>
          <w:sz w:val="20"/>
          <w:szCs w:val="20"/>
        </w:rPr>
        <w:t xml:space="preserve">This was known as </w:t>
      </w:r>
      <w:r w:rsidRPr="001801A7">
        <w:rPr>
          <w:rFonts w:ascii="Georgia" w:hAnsi="Georgia"/>
          <w:b/>
          <w:sz w:val="20"/>
          <w:szCs w:val="20"/>
        </w:rPr>
        <w:t>Diet of Worms</w:t>
      </w:r>
      <w:r>
        <w:rPr>
          <w:rFonts w:ascii="Georgia" w:hAnsi="Georgia"/>
          <w:sz w:val="20"/>
          <w:szCs w:val="20"/>
        </w:rPr>
        <w:t xml:space="preserve">. </w:t>
      </w:r>
      <w:r w:rsidRPr="00E7369F">
        <w:rPr>
          <w:rFonts w:ascii="Georgia" w:hAnsi="Georgia"/>
          <w:sz w:val="20"/>
          <w:szCs w:val="20"/>
        </w:rPr>
        <w:t xml:space="preserve">These officials gave Luther a chance to </w:t>
      </w:r>
      <w:r w:rsidRPr="00E7369F">
        <w:rPr>
          <w:rFonts w:ascii="Georgia" w:hAnsi="Georgia"/>
          <w:b/>
          <w:sz w:val="20"/>
          <w:szCs w:val="20"/>
        </w:rPr>
        <w:t xml:space="preserve">recant </w:t>
      </w:r>
      <w:r w:rsidRPr="00E7369F">
        <w:rPr>
          <w:rFonts w:ascii="Georgia" w:hAnsi="Georgia"/>
          <w:sz w:val="20"/>
          <w:szCs w:val="20"/>
        </w:rPr>
        <w:t xml:space="preserve">(take back) his beliefs.  He refused to take back what he said unless they could prove him wrong by the Bible or by reason. Because Luther did not recant his 95 Theses, the RCC said that Martin Luther was a </w:t>
      </w:r>
      <w:r w:rsidRPr="00E7369F">
        <w:rPr>
          <w:rFonts w:ascii="Georgia" w:hAnsi="Georgia"/>
          <w:b/>
          <w:sz w:val="20"/>
          <w:szCs w:val="20"/>
        </w:rPr>
        <w:t xml:space="preserve">heretic </w:t>
      </w:r>
      <w:r w:rsidRPr="00E7369F">
        <w:rPr>
          <w:rFonts w:ascii="Georgia" w:hAnsi="Georgia"/>
          <w:sz w:val="20"/>
          <w:szCs w:val="20"/>
        </w:rPr>
        <w:t xml:space="preserve">(someone whose beliefs go against the Catholic Church) and declared an </w:t>
      </w:r>
      <w:r w:rsidRPr="00E7369F">
        <w:rPr>
          <w:rFonts w:ascii="Georgia" w:hAnsi="Georgia"/>
          <w:b/>
          <w:sz w:val="20"/>
          <w:szCs w:val="20"/>
        </w:rPr>
        <w:t xml:space="preserve">outlaw.  </w:t>
      </w:r>
      <w:r w:rsidRPr="00E7369F">
        <w:rPr>
          <w:rFonts w:ascii="Georgia" w:hAnsi="Georgia"/>
          <w:sz w:val="20"/>
          <w:szCs w:val="20"/>
        </w:rPr>
        <w:t xml:space="preserve">It was a crime for anyone to give Luther food or shelter.  However, many people in </w:t>
      </w:r>
      <w:smartTag w:uri="urn:schemas-microsoft-com:office:smarttags" w:element="place">
        <w:smartTag w:uri="urn:schemas-microsoft-com:office:smarttags" w:element="country-region">
          <w:r w:rsidRPr="00E7369F">
            <w:rPr>
              <w:rFonts w:ascii="Georgia" w:hAnsi="Georgia"/>
              <w:sz w:val="20"/>
              <w:szCs w:val="20"/>
            </w:rPr>
            <w:t>Germany</w:t>
          </w:r>
        </w:smartTag>
      </w:smartTag>
      <w:r w:rsidRPr="00E7369F">
        <w:rPr>
          <w:rFonts w:ascii="Georgia" w:hAnsi="Georgia"/>
          <w:sz w:val="20"/>
          <w:szCs w:val="20"/>
        </w:rPr>
        <w:t xml:space="preserve"> believed Martin Luther was a hero and accepted his teachings and </w:t>
      </w:r>
      <w:r>
        <w:rPr>
          <w:rFonts w:ascii="Georgia" w:hAnsi="Georgia"/>
          <w:sz w:val="20"/>
          <w:szCs w:val="20"/>
        </w:rPr>
        <w:t>did not follow the Pope’s teachings anymore</w:t>
      </w:r>
      <w:r w:rsidRPr="00E7369F">
        <w:rPr>
          <w:rFonts w:ascii="Georgia" w:hAnsi="Georgia"/>
          <w:sz w:val="20"/>
          <w:szCs w:val="20"/>
        </w:rPr>
        <w:t>.</w:t>
      </w:r>
      <w:r>
        <w:rPr>
          <w:rFonts w:ascii="Georgia" w:hAnsi="Georgia"/>
          <w:sz w:val="20"/>
          <w:szCs w:val="20"/>
        </w:rPr>
        <w:t xml:space="preserve">  Instead, they followed Luther’s teachings, such as having faith would bring </w:t>
      </w:r>
      <w:r w:rsidRPr="002000E6">
        <w:rPr>
          <w:rFonts w:ascii="Georgia" w:hAnsi="Georgia"/>
          <w:b/>
          <w:sz w:val="20"/>
          <w:szCs w:val="20"/>
        </w:rPr>
        <w:t xml:space="preserve">salvation </w:t>
      </w:r>
      <w:r>
        <w:rPr>
          <w:rFonts w:ascii="Georgia" w:hAnsi="Georgia"/>
          <w:sz w:val="20"/>
          <w:szCs w:val="20"/>
        </w:rPr>
        <w:t xml:space="preserve">(save someone from sin/evil) rather than doing good deeds to be saved.  Followers of Martin Luther became known as </w:t>
      </w:r>
      <w:r w:rsidRPr="003A76A1">
        <w:rPr>
          <w:rFonts w:ascii="Georgia" w:hAnsi="Georgia"/>
          <w:b/>
          <w:sz w:val="20"/>
          <w:szCs w:val="20"/>
        </w:rPr>
        <w:t>Lutherans</w:t>
      </w:r>
      <w:r>
        <w:rPr>
          <w:rFonts w:ascii="Georgia" w:hAnsi="Georgia"/>
          <w:sz w:val="20"/>
          <w:szCs w:val="20"/>
        </w:rPr>
        <w:t xml:space="preserve">. </w:t>
      </w:r>
    </w:p>
    <w:p w:rsidR="00C26097" w:rsidRDefault="00C26097" w:rsidP="00CB1457">
      <w:pPr>
        <w:rPr>
          <w:rFonts w:ascii="Georgia" w:hAnsi="Georgia"/>
          <w:sz w:val="20"/>
          <w:szCs w:val="20"/>
        </w:rPr>
      </w:pPr>
    </w:p>
    <w:p w:rsidR="00C26097" w:rsidRPr="00710A86" w:rsidRDefault="00C26097" w:rsidP="00710A86">
      <w:pPr>
        <w:spacing w:line="360" w:lineRule="auto"/>
        <w:rPr>
          <w:rFonts w:ascii="Georgia" w:hAnsi="Georgia"/>
          <w:sz w:val="22"/>
          <w:szCs w:val="22"/>
        </w:rPr>
      </w:pPr>
      <w:r>
        <w:rPr>
          <w:rFonts w:ascii="Georgia" w:hAnsi="Georgia"/>
          <w:sz w:val="20"/>
          <w:szCs w:val="20"/>
        </w:rPr>
        <w:tab/>
      </w:r>
      <w:r w:rsidRPr="00710A86">
        <w:rPr>
          <w:rFonts w:ascii="Georgia" w:hAnsi="Georgia"/>
          <w:sz w:val="22"/>
          <w:szCs w:val="22"/>
        </w:rPr>
        <w:t xml:space="preserve">Three effects of Martin Luther posting his 95 Theses were </w:t>
      </w:r>
      <w:r w:rsidRPr="00710A86">
        <w:rPr>
          <w:rFonts w:ascii="Georgia" w:hAnsi="Georgia"/>
          <w:b/>
          <w:sz w:val="22"/>
          <w:szCs w:val="22"/>
        </w:rPr>
        <w:t xml:space="preserve">(effect 1) </w:t>
      </w:r>
      <w:r w:rsidRPr="00710A86">
        <w:rPr>
          <w:rFonts w:ascii="Georgia" w:hAnsi="Georgia"/>
          <w:sz w:val="22"/>
          <w:szCs w:val="22"/>
        </w:rPr>
        <w:t>______________________</w:t>
      </w:r>
      <w:r>
        <w:rPr>
          <w:rFonts w:ascii="Georgia" w:hAnsi="Georgia"/>
          <w:sz w:val="22"/>
          <w:szCs w:val="22"/>
        </w:rPr>
        <w:t>_____</w:t>
      </w:r>
    </w:p>
    <w:p w:rsidR="00C26097" w:rsidRPr="00710A86" w:rsidRDefault="00C26097" w:rsidP="00710A86">
      <w:pPr>
        <w:spacing w:line="360" w:lineRule="auto"/>
        <w:rPr>
          <w:rFonts w:ascii="Georgia" w:hAnsi="Georgia"/>
          <w:sz w:val="22"/>
          <w:szCs w:val="22"/>
        </w:rPr>
      </w:pPr>
      <w:r w:rsidRPr="00710A86">
        <w:rPr>
          <w:rFonts w:ascii="Georgia" w:hAnsi="Georgia"/>
          <w:sz w:val="22"/>
          <w:szCs w:val="22"/>
        </w:rPr>
        <w:t>_______________________________________________________</w:t>
      </w:r>
      <w:r>
        <w:rPr>
          <w:rFonts w:ascii="Georgia" w:hAnsi="Georgia"/>
          <w:sz w:val="22"/>
          <w:szCs w:val="22"/>
        </w:rPr>
        <w:t>_______________________</w:t>
      </w:r>
      <w:r w:rsidRPr="00710A86">
        <w:rPr>
          <w:rFonts w:ascii="Georgia" w:hAnsi="Georgia"/>
          <w:sz w:val="22"/>
          <w:szCs w:val="22"/>
        </w:rPr>
        <w:t>_,</w:t>
      </w:r>
    </w:p>
    <w:p w:rsidR="00C26097" w:rsidRDefault="00C26097" w:rsidP="00710A86">
      <w:pPr>
        <w:spacing w:line="360" w:lineRule="auto"/>
        <w:rPr>
          <w:rFonts w:ascii="Georgia" w:hAnsi="Georgia"/>
          <w:sz w:val="22"/>
          <w:szCs w:val="22"/>
        </w:rPr>
      </w:pPr>
      <w:r w:rsidRPr="00710A86">
        <w:rPr>
          <w:rFonts w:ascii="Georgia" w:hAnsi="Georgia"/>
          <w:b/>
          <w:sz w:val="22"/>
          <w:szCs w:val="22"/>
        </w:rPr>
        <w:t xml:space="preserve">(effect 2) </w:t>
      </w:r>
      <w:r w:rsidRPr="00710A86">
        <w:rPr>
          <w:rFonts w:ascii="Georgia" w:hAnsi="Georgia"/>
          <w:sz w:val="22"/>
          <w:szCs w:val="22"/>
        </w:rPr>
        <w:t>____________</w:t>
      </w:r>
      <w:r>
        <w:rPr>
          <w:rFonts w:ascii="Georgia" w:hAnsi="Georgia"/>
          <w:sz w:val="22"/>
          <w:szCs w:val="22"/>
        </w:rPr>
        <w:t>____</w:t>
      </w:r>
      <w:r w:rsidRPr="00710A86">
        <w:rPr>
          <w:rFonts w:ascii="Georgia" w:hAnsi="Georgia"/>
          <w:sz w:val="22"/>
          <w:szCs w:val="22"/>
        </w:rPr>
        <w:t>_______________________________________________________</w:t>
      </w:r>
      <w:r>
        <w:rPr>
          <w:rFonts w:ascii="Georgia" w:hAnsi="Georgia"/>
          <w:sz w:val="22"/>
          <w:szCs w:val="22"/>
        </w:rPr>
        <w:t>_</w:t>
      </w:r>
    </w:p>
    <w:p w:rsidR="00C26097" w:rsidRDefault="00C26097" w:rsidP="00710A86">
      <w:pPr>
        <w:spacing w:line="360" w:lineRule="auto"/>
        <w:rPr>
          <w:rFonts w:ascii="Georgia" w:hAnsi="Georgia"/>
          <w:sz w:val="22"/>
          <w:szCs w:val="22"/>
        </w:rPr>
      </w:pPr>
      <w:r>
        <w:rPr>
          <w:rFonts w:ascii="Georgia" w:hAnsi="Georgia"/>
          <w:sz w:val="22"/>
          <w:szCs w:val="22"/>
        </w:rPr>
        <w:t>_______________________________________________________________________________</w:t>
      </w:r>
      <w:r w:rsidRPr="00710A86">
        <w:rPr>
          <w:rFonts w:ascii="Georgia" w:hAnsi="Georgia"/>
          <w:sz w:val="22"/>
          <w:szCs w:val="22"/>
        </w:rPr>
        <w:t>,</w:t>
      </w:r>
      <w:r>
        <w:rPr>
          <w:rFonts w:ascii="Georgia" w:hAnsi="Georgia"/>
          <w:sz w:val="22"/>
          <w:szCs w:val="22"/>
        </w:rPr>
        <w:t xml:space="preserve"> </w:t>
      </w:r>
      <w:r w:rsidRPr="00710A86">
        <w:rPr>
          <w:rFonts w:ascii="Georgia" w:hAnsi="Georgia"/>
          <w:b/>
          <w:sz w:val="22"/>
          <w:szCs w:val="22"/>
        </w:rPr>
        <w:t xml:space="preserve">(effect 3) </w:t>
      </w:r>
      <w:r w:rsidRPr="00710A86">
        <w:rPr>
          <w:rFonts w:ascii="Georgia" w:hAnsi="Georgia"/>
          <w:sz w:val="22"/>
          <w:szCs w:val="22"/>
        </w:rPr>
        <w:t>______________________________</w:t>
      </w:r>
      <w:r>
        <w:rPr>
          <w:rFonts w:ascii="Georgia" w:hAnsi="Georgia"/>
          <w:sz w:val="22"/>
          <w:szCs w:val="22"/>
        </w:rPr>
        <w:t>______</w:t>
      </w:r>
      <w:r w:rsidRPr="00710A86">
        <w:rPr>
          <w:rFonts w:ascii="Georgia" w:hAnsi="Georgia"/>
          <w:sz w:val="22"/>
          <w:szCs w:val="22"/>
        </w:rPr>
        <w:t>_________________</w:t>
      </w:r>
      <w:r>
        <w:rPr>
          <w:rFonts w:ascii="Georgia" w:hAnsi="Georgia"/>
          <w:sz w:val="22"/>
          <w:szCs w:val="22"/>
        </w:rPr>
        <w:t>________</w:t>
      </w:r>
      <w:r w:rsidRPr="00710A86">
        <w:rPr>
          <w:rFonts w:ascii="Georgia" w:hAnsi="Georgia"/>
          <w:sz w:val="22"/>
          <w:szCs w:val="22"/>
        </w:rPr>
        <w:t>______</w:t>
      </w:r>
      <w:r>
        <w:rPr>
          <w:rFonts w:ascii="Georgia" w:hAnsi="Georgia"/>
          <w:sz w:val="22"/>
          <w:szCs w:val="22"/>
        </w:rPr>
        <w:t>_____</w:t>
      </w:r>
    </w:p>
    <w:p w:rsidR="00C26097" w:rsidRDefault="00C26097" w:rsidP="00710A86">
      <w:pPr>
        <w:spacing w:line="360" w:lineRule="auto"/>
        <w:rPr>
          <w:rFonts w:ascii="Georgia" w:hAnsi="Georgia"/>
          <w:sz w:val="22"/>
          <w:szCs w:val="22"/>
        </w:rPr>
      </w:pPr>
      <w:r>
        <w:rPr>
          <w:rFonts w:ascii="Georgia" w:hAnsi="Georgia"/>
          <w:sz w:val="22"/>
          <w:szCs w:val="22"/>
        </w:rPr>
        <w:t>_______________________________________________________________________________</w:t>
      </w:r>
      <w:r w:rsidRPr="00710A86">
        <w:rPr>
          <w:rFonts w:ascii="Georgia" w:hAnsi="Georgia"/>
          <w:sz w:val="22"/>
          <w:szCs w:val="22"/>
        </w:rPr>
        <w:t>.</w:t>
      </w:r>
    </w:p>
    <w:p w:rsidR="00766580" w:rsidRDefault="00766580" w:rsidP="00766580">
      <w:pPr>
        <w:spacing w:line="360" w:lineRule="auto"/>
        <w:rPr>
          <w:rFonts w:ascii="Georgia" w:hAnsi="Georgia"/>
          <w:b/>
          <w:sz w:val="20"/>
          <w:szCs w:val="20"/>
        </w:rPr>
      </w:pPr>
    </w:p>
    <w:p w:rsidR="00766580" w:rsidRPr="00C96520" w:rsidRDefault="00766580" w:rsidP="00766580">
      <w:pPr>
        <w:spacing w:line="360" w:lineRule="auto"/>
        <w:rPr>
          <w:rFonts w:ascii="Georgia" w:hAnsi="Georgia"/>
          <w:b/>
          <w:i/>
          <w:szCs w:val="20"/>
        </w:rPr>
      </w:pPr>
      <w:r w:rsidRPr="00C96520">
        <w:rPr>
          <w:rFonts w:ascii="Georgia" w:hAnsi="Georgia"/>
          <w:b/>
          <w:i/>
          <w:szCs w:val="20"/>
        </w:rPr>
        <w:t>How did the</w:t>
      </w:r>
      <w:r>
        <w:rPr>
          <w:rFonts w:ascii="Georgia" w:hAnsi="Georgia"/>
          <w:b/>
          <w:i/>
          <w:szCs w:val="20"/>
        </w:rPr>
        <w:t xml:space="preserve"> 95 Theses impact the following</w:t>
      </w:r>
      <w:proofErr w:type="gramStart"/>
      <w:r>
        <w:rPr>
          <w:rFonts w:ascii="Georgia" w:hAnsi="Georgia"/>
          <w:b/>
          <w:i/>
          <w:szCs w:val="20"/>
        </w:rPr>
        <w:t>..</w:t>
      </w:r>
      <w:proofErr w:type="gramEnd"/>
    </w:p>
    <w:tbl>
      <w:tblPr>
        <w:tblStyle w:val="TableGrid"/>
        <w:tblW w:w="0" w:type="auto"/>
        <w:tblLook w:val="04A0" w:firstRow="1" w:lastRow="0" w:firstColumn="1" w:lastColumn="0" w:noHBand="0" w:noVBand="1"/>
      </w:tblPr>
      <w:tblGrid>
        <w:gridCol w:w="2898"/>
        <w:gridCol w:w="1170"/>
        <w:gridCol w:w="7470"/>
      </w:tblGrid>
      <w:tr w:rsidR="00766580" w:rsidTr="00CC0B39">
        <w:tc>
          <w:tcPr>
            <w:tcW w:w="2898" w:type="dxa"/>
          </w:tcPr>
          <w:p w:rsidR="00766580" w:rsidRPr="00C96520" w:rsidRDefault="00766580" w:rsidP="00CC0B39">
            <w:pPr>
              <w:spacing w:line="360" w:lineRule="auto"/>
              <w:jc w:val="center"/>
              <w:rPr>
                <w:rFonts w:ascii="Georgia" w:hAnsi="Georgia"/>
                <w:b/>
              </w:rPr>
            </w:pPr>
            <w:r w:rsidRPr="00C96520">
              <w:rPr>
                <w:rFonts w:ascii="Georgia" w:hAnsi="Georgia"/>
                <w:b/>
              </w:rPr>
              <w:t>GROUP/PERSON</w:t>
            </w:r>
          </w:p>
        </w:tc>
        <w:tc>
          <w:tcPr>
            <w:tcW w:w="1170" w:type="dxa"/>
          </w:tcPr>
          <w:p w:rsidR="00766580" w:rsidRPr="00C96520" w:rsidRDefault="00766580" w:rsidP="00CC0B39">
            <w:pPr>
              <w:spacing w:line="360" w:lineRule="auto"/>
              <w:jc w:val="center"/>
              <w:rPr>
                <w:rFonts w:ascii="Georgia" w:hAnsi="Georgia"/>
                <w:b/>
              </w:rPr>
            </w:pPr>
            <w:r w:rsidRPr="00C96520">
              <w:rPr>
                <w:rFonts w:ascii="Georgia" w:hAnsi="Georgia"/>
                <w:b/>
              </w:rPr>
              <w:t>+/-</w:t>
            </w:r>
          </w:p>
        </w:tc>
        <w:tc>
          <w:tcPr>
            <w:tcW w:w="7470" w:type="dxa"/>
          </w:tcPr>
          <w:p w:rsidR="00766580" w:rsidRPr="00C96520" w:rsidRDefault="00766580" w:rsidP="00CC0B39">
            <w:pPr>
              <w:spacing w:line="360" w:lineRule="auto"/>
              <w:jc w:val="center"/>
              <w:rPr>
                <w:rFonts w:ascii="Georgia" w:hAnsi="Georgia"/>
                <w:b/>
              </w:rPr>
            </w:pPr>
            <w:r>
              <w:rPr>
                <w:rFonts w:ascii="Georgia" w:hAnsi="Georgia"/>
                <w:b/>
              </w:rPr>
              <w:t>EXPLAIN</w:t>
            </w:r>
          </w:p>
        </w:tc>
      </w:tr>
      <w:tr w:rsidR="00766580" w:rsidTr="00CC0B39">
        <w:tc>
          <w:tcPr>
            <w:tcW w:w="2898" w:type="dxa"/>
          </w:tcPr>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r w:rsidRPr="00C96520">
              <w:rPr>
                <w:rFonts w:ascii="Georgia" w:hAnsi="Georgia"/>
                <w:b/>
                <w:szCs w:val="20"/>
              </w:rPr>
              <w:t>The RCC</w:t>
            </w: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tc>
        <w:tc>
          <w:tcPr>
            <w:tcW w:w="1170" w:type="dxa"/>
          </w:tcPr>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tc>
        <w:tc>
          <w:tcPr>
            <w:tcW w:w="7470" w:type="dxa"/>
          </w:tcPr>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tc>
      </w:tr>
      <w:tr w:rsidR="00766580" w:rsidTr="00CC0B39">
        <w:tc>
          <w:tcPr>
            <w:tcW w:w="2898" w:type="dxa"/>
          </w:tcPr>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r w:rsidRPr="00C96520">
              <w:rPr>
                <w:rFonts w:ascii="Georgia" w:hAnsi="Georgia"/>
                <w:b/>
                <w:szCs w:val="20"/>
              </w:rPr>
              <w:t>Martin Luther</w:t>
            </w: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tc>
        <w:tc>
          <w:tcPr>
            <w:tcW w:w="1170" w:type="dxa"/>
          </w:tcPr>
          <w:p w:rsidR="00766580" w:rsidRDefault="00766580" w:rsidP="00CC0B39">
            <w:pPr>
              <w:spacing w:line="360" w:lineRule="auto"/>
              <w:rPr>
                <w:rFonts w:ascii="Georgia" w:hAnsi="Georgia"/>
                <w:b/>
                <w:sz w:val="20"/>
                <w:szCs w:val="20"/>
              </w:rPr>
            </w:pPr>
          </w:p>
        </w:tc>
        <w:tc>
          <w:tcPr>
            <w:tcW w:w="7470" w:type="dxa"/>
          </w:tcPr>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tc>
      </w:tr>
      <w:tr w:rsidR="00766580" w:rsidTr="00CC0B39">
        <w:tc>
          <w:tcPr>
            <w:tcW w:w="2898" w:type="dxa"/>
          </w:tcPr>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p>
          <w:p w:rsidR="00766580" w:rsidRPr="00C96520" w:rsidRDefault="00766580" w:rsidP="00CC0B39">
            <w:pPr>
              <w:spacing w:line="360" w:lineRule="auto"/>
              <w:jc w:val="center"/>
              <w:rPr>
                <w:rFonts w:ascii="Georgia" w:hAnsi="Georgia"/>
                <w:b/>
                <w:szCs w:val="20"/>
              </w:rPr>
            </w:pPr>
            <w:r w:rsidRPr="00C96520">
              <w:rPr>
                <w:rFonts w:ascii="Georgia" w:hAnsi="Georgia"/>
                <w:b/>
                <w:szCs w:val="20"/>
              </w:rPr>
              <w:t>Followers of the RCC</w:t>
            </w:r>
          </w:p>
        </w:tc>
        <w:tc>
          <w:tcPr>
            <w:tcW w:w="1170" w:type="dxa"/>
          </w:tcPr>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bookmarkStart w:id="0" w:name="_GoBack"/>
            <w:bookmarkEnd w:id="0"/>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tc>
        <w:tc>
          <w:tcPr>
            <w:tcW w:w="7470" w:type="dxa"/>
          </w:tcPr>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p w:rsidR="00766580" w:rsidRDefault="00766580" w:rsidP="00CC0B39">
            <w:pPr>
              <w:spacing w:line="360" w:lineRule="auto"/>
              <w:rPr>
                <w:rFonts w:ascii="Georgia" w:hAnsi="Georgia"/>
                <w:b/>
                <w:sz w:val="20"/>
                <w:szCs w:val="20"/>
              </w:rPr>
            </w:pPr>
          </w:p>
        </w:tc>
      </w:tr>
    </w:tbl>
    <w:p w:rsidR="00766580" w:rsidRDefault="00766580" w:rsidP="00766580">
      <w:pPr>
        <w:spacing w:line="360" w:lineRule="auto"/>
        <w:rPr>
          <w:rFonts w:ascii="Georgia" w:hAnsi="Georgia"/>
          <w:b/>
          <w:sz w:val="20"/>
          <w:szCs w:val="20"/>
        </w:rPr>
      </w:pPr>
    </w:p>
    <w:p w:rsidR="00766580" w:rsidRPr="00710A86" w:rsidRDefault="00766580" w:rsidP="00766580">
      <w:pPr>
        <w:spacing w:line="360" w:lineRule="auto"/>
        <w:jc w:val="center"/>
        <w:rPr>
          <w:rFonts w:ascii="Georgia" w:hAnsi="Georgia"/>
          <w:sz w:val="22"/>
          <w:szCs w:val="22"/>
        </w:rPr>
      </w:pPr>
    </w:p>
    <w:p w:rsidR="00766580" w:rsidRPr="00710A86" w:rsidRDefault="00766580" w:rsidP="00710A86">
      <w:pPr>
        <w:spacing w:line="360" w:lineRule="auto"/>
        <w:rPr>
          <w:rFonts w:ascii="Georgia" w:hAnsi="Georgia"/>
          <w:sz w:val="22"/>
          <w:szCs w:val="22"/>
        </w:rPr>
      </w:pPr>
    </w:p>
    <w:sectPr w:rsidR="00766580" w:rsidRPr="00710A86" w:rsidSect="005003CE">
      <w:pgSz w:w="12240" w:h="20160" w:code="5"/>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DF"/>
    <w:multiLevelType w:val="hybridMultilevel"/>
    <w:tmpl w:val="70FE4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6A3"/>
    <w:rsid w:val="000200A1"/>
    <w:rsid w:val="00020187"/>
    <w:rsid w:val="00021805"/>
    <w:rsid w:val="000C76A3"/>
    <w:rsid w:val="00146755"/>
    <w:rsid w:val="001801A7"/>
    <w:rsid w:val="001C3515"/>
    <w:rsid w:val="001F7BD7"/>
    <w:rsid w:val="002000E6"/>
    <w:rsid w:val="00221AC7"/>
    <w:rsid w:val="00341747"/>
    <w:rsid w:val="00351249"/>
    <w:rsid w:val="00356322"/>
    <w:rsid w:val="00391894"/>
    <w:rsid w:val="003A76A1"/>
    <w:rsid w:val="003D3FE3"/>
    <w:rsid w:val="005003CE"/>
    <w:rsid w:val="006130C7"/>
    <w:rsid w:val="006440D8"/>
    <w:rsid w:val="006549AA"/>
    <w:rsid w:val="00691757"/>
    <w:rsid w:val="006A2BFB"/>
    <w:rsid w:val="006C2C3A"/>
    <w:rsid w:val="00710A86"/>
    <w:rsid w:val="00724B62"/>
    <w:rsid w:val="00735502"/>
    <w:rsid w:val="00766580"/>
    <w:rsid w:val="0079097A"/>
    <w:rsid w:val="007B16C8"/>
    <w:rsid w:val="008771B7"/>
    <w:rsid w:val="008A5C16"/>
    <w:rsid w:val="008E3A2D"/>
    <w:rsid w:val="00932BDA"/>
    <w:rsid w:val="0094755B"/>
    <w:rsid w:val="009B10A0"/>
    <w:rsid w:val="009E154C"/>
    <w:rsid w:val="00A40FEC"/>
    <w:rsid w:val="00A74889"/>
    <w:rsid w:val="00AA26F1"/>
    <w:rsid w:val="00BC1D5B"/>
    <w:rsid w:val="00BE5132"/>
    <w:rsid w:val="00C26097"/>
    <w:rsid w:val="00C2734E"/>
    <w:rsid w:val="00CB1457"/>
    <w:rsid w:val="00D15634"/>
    <w:rsid w:val="00DE006A"/>
    <w:rsid w:val="00E45A5A"/>
    <w:rsid w:val="00E7369F"/>
    <w:rsid w:val="00F74176"/>
    <w:rsid w:val="00FB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A3"/>
    <w:rPr>
      <w:rFonts w:ascii="Garamond" w:eastAsia="MS Mincho" w:hAnsi="Garamond"/>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76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A3"/>
    <w:rPr>
      <w:rFonts w:ascii="Tahoma" w:eastAsia="MS Mincho" w:hAnsi="Tahoma" w:cs="Tahoma"/>
      <w:sz w:val="16"/>
      <w:szCs w:val="16"/>
      <w:lang w:eastAsia="ja-JP"/>
    </w:rPr>
  </w:style>
  <w:style w:type="table" w:styleId="TableGrid">
    <w:name w:val="Table Grid"/>
    <w:basedOn w:val="TableNormal"/>
    <w:locked/>
    <w:rsid w:val="0076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AF168F57</Template>
  <TotalTime>94</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2018-04-25T11:53:00Z</cp:lastPrinted>
  <dcterms:created xsi:type="dcterms:W3CDTF">2014-03-10T15:28:00Z</dcterms:created>
  <dcterms:modified xsi:type="dcterms:W3CDTF">2018-04-25T11:56:00Z</dcterms:modified>
</cp:coreProperties>
</file>