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7F" w:rsidRPr="00CA217F" w:rsidRDefault="00F30964" w:rsidP="00CA217F">
      <w:pPr>
        <w:jc w:val="center"/>
        <w:rPr>
          <w:rFonts w:ascii="Georgia" w:hAnsi="Georgia"/>
          <w:b/>
          <w:szCs w:val="20"/>
        </w:rPr>
      </w:pPr>
      <w:r>
        <w:rPr>
          <w:rFonts w:ascii="Georgia" w:hAnsi="Georgia"/>
          <w:b/>
          <w:szCs w:val="20"/>
        </w:rPr>
        <w:t>Trans-</w:t>
      </w:r>
      <w:proofErr w:type="spellStart"/>
      <w:r>
        <w:rPr>
          <w:rFonts w:ascii="Georgia" w:hAnsi="Georgia"/>
          <w:b/>
          <w:szCs w:val="20"/>
        </w:rPr>
        <w:t>Sahra</w:t>
      </w:r>
      <w:proofErr w:type="spellEnd"/>
      <w:r w:rsidR="003D26AF">
        <w:rPr>
          <w:rFonts w:ascii="Georgia" w:hAnsi="Georgia"/>
          <w:b/>
          <w:szCs w:val="20"/>
        </w:rPr>
        <w:t xml:space="preserve"> Trade Routes </w:t>
      </w:r>
      <w:r>
        <w:rPr>
          <w:rFonts w:ascii="Georgia" w:hAnsi="Georgia"/>
          <w:b/>
          <w:szCs w:val="20"/>
        </w:rPr>
        <w:t xml:space="preserve"> </w:t>
      </w:r>
    </w:p>
    <w:p w:rsidR="00CA217F" w:rsidRPr="003D26AF" w:rsidRDefault="00CA217F" w:rsidP="00CA217F">
      <w:pPr>
        <w:jc w:val="center"/>
        <w:rPr>
          <w:rFonts w:ascii="Georgia" w:hAnsi="Georgia"/>
          <w:b/>
          <w:sz w:val="20"/>
          <w:szCs w:val="20"/>
        </w:rPr>
      </w:pPr>
    </w:p>
    <w:p w:rsidR="00BF6167" w:rsidRPr="003D26AF" w:rsidRDefault="00CA217F">
      <w:pPr>
        <w:rPr>
          <w:rFonts w:ascii="Georgia" w:hAnsi="Georgia"/>
          <w:b/>
          <w:sz w:val="20"/>
          <w:szCs w:val="20"/>
        </w:rPr>
      </w:pPr>
      <w:r w:rsidRPr="003D26AF">
        <w:rPr>
          <w:rFonts w:ascii="Georgia" w:hAnsi="Georgia"/>
          <w:b/>
          <w:sz w:val="20"/>
          <w:szCs w:val="20"/>
        </w:rPr>
        <w:t xml:space="preserve">I. </w:t>
      </w:r>
      <w:r w:rsidR="003D26AF" w:rsidRPr="003D26AF">
        <w:rPr>
          <w:rFonts w:ascii="Georgia" w:hAnsi="Georgia"/>
          <w:b/>
          <w:sz w:val="20"/>
          <w:szCs w:val="20"/>
        </w:rPr>
        <w:t>Historic Context</w:t>
      </w:r>
    </w:p>
    <w:p w:rsidR="003D26AF" w:rsidRPr="00253FD3" w:rsidRDefault="003D26AF" w:rsidP="00253FD3">
      <w:pPr>
        <w:autoSpaceDE w:val="0"/>
        <w:autoSpaceDN w:val="0"/>
        <w:adjustRightInd w:val="0"/>
        <w:rPr>
          <w:rFonts w:ascii="Georgia" w:eastAsiaTheme="minorHAnsi" w:hAnsi="Georgia" w:cs="NewCaledonia+WTFOKV"/>
          <w:i/>
          <w:sz w:val="14"/>
          <w:szCs w:val="20"/>
        </w:rPr>
      </w:pPr>
      <w:r w:rsidRPr="003D26AF">
        <w:rPr>
          <w:rFonts w:ascii="Georgia" w:eastAsiaTheme="minorHAnsi" w:hAnsi="Georgia" w:cs="NewCaledonia+WTFOKV"/>
          <w:i/>
          <w:sz w:val="20"/>
          <w:szCs w:val="20"/>
        </w:rPr>
        <w:t xml:space="preserve">. . The aridity </w:t>
      </w:r>
      <w:r>
        <w:rPr>
          <w:rFonts w:ascii="Georgia" w:eastAsiaTheme="minorHAnsi" w:hAnsi="Georgia" w:cs="NewCaledonia+WTFOKV"/>
          <w:i/>
          <w:sz w:val="20"/>
          <w:szCs w:val="20"/>
        </w:rPr>
        <w:t xml:space="preserve">[dryness] </w:t>
      </w:r>
      <w:r w:rsidRPr="003D26AF">
        <w:rPr>
          <w:rFonts w:ascii="Georgia" w:eastAsiaTheme="minorHAnsi" w:hAnsi="Georgia" w:cs="NewCaledonia+WTFOKV"/>
          <w:i/>
          <w:sz w:val="20"/>
          <w:szCs w:val="20"/>
        </w:rPr>
        <w:t xml:space="preserve">of the North African steppe turns to desolation </w:t>
      </w:r>
      <w:r w:rsidR="00253FD3">
        <w:rPr>
          <w:rFonts w:ascii="Georgia" w:eastAsiaTheme="minorHAnsi" w:hAnsi="Georgia" w:cs="NewCaledonia+WTFOKV"/>
          <w:i/>
          <w:sz w:val="20"/>
          <w:szCs w:val="20"/>
        </w:rPr>
        <w:t xml:space="preserve">[isolation] </w:t>
      </w:r>
      <w:r w:rsidRPr="003D26AF">
        <w:rPr>
          <w:rFonts w:ascii="Georgia" w:eastAsiaTheme="minorHAnsi" w:hAnsi="Georgia" w:cs="NewCaledonia+WTFOKV"/>
          <w:i/>
          <w:sz w:val="20"/>
          <w:szCs w:val="20"/>
        </w:rPr>
        <w:t xml:space="preserve">in the Sahara, the most extensive desert in the world. In popular imagination the Sahara is seen as a wilderness of sand dunes; yet it is a region of most varied landscapes, ranging from the great massifs [highlands] of </w:t>
      </w:r>
      <w:proofErr w:type="spellStart"/>
      <w:r w:rsidRPr="003D26AF">
        <w:rPr>
          <w:rFonts w:ascii="Georgia" w:eastAsiaTheme="minorHAnsi" w:hAnsi="Georgia" w:cs="NewCaledonia+WTFOKV"/>
          <w:i/>
          <w:sz w:val="20"/>
          <w:szCs w:val="20"/>
        </w:rPr>
        <w:t>Ahaggar</w:t>
      </w:r>
      <w:proofErr w:type="spellEnd"/>
      <w:r w:rsidRPr="003D26AF">
        <w:rPr>
          <w:rFonts w:ascii="Georgia" w:eastAsiaTheme="minorHAnsi" w:hAnsi="Georgia" w:cs="NewCaledonia+WTFOKV"/>
          <w:i/>
          <w:sz w:val="20"/>
          <w:szCs w:val="20"/>
        </w:rPr>
        <w:t xml:space="preserve"> and Tibesti with their extraordinary rock formations and their lofty volcanic peaks to vast stretches of gravelly plains or broad belts of constantly shifting dunes. The desert is not completely waterless––in certain parts, particularly on the northern fringes, excellent supplies of subterranean</w:t>
      </w:r>
      <w:r w:rsidR="00253FD3">
        <w:rPr>
          <w:rFonts w:ascii="Georgia" w:eastAsiaTheme="minorHAnsi" w:hAnsi="Georgia" w:cs="NewCaledonia+WTFOKV"/>
          <w:i/>
          <w:sz w:val="20"/>
          <w:szCs w:val="20"/>
        </w:rPr>
        <w:t xml:space="preserve"> [underground]</w:t>
      </w:r>
      <w:r w:rsidRPr="003D26AF">
        <w:rPr>
          <w:rFonts w:ascii="Georgia" w:eastAsiaTheme="minorHAnsi" w:hAnsi="Georgia" w:cs="NewCaledonia+WTFOKV"/>
          <w:i/>
          <w:sz w:val="20"/>
          <w:szCs w:val="20"/>
        </w:rPr>
        <w:t xml:space="preserve"> water support the rich culture of the oases—nor is it completely bereft of [without] vegetation. Men have thus found it possible to gain a livelihood in the Sahara whether as cultivators in the oases or pastoralists</w:t>
      </w:r>
      <w:r w:rsidR="00253FD3">
        <w:rPr>
          <w:rFonts w:ascii="Georgia" w:eastAsiaTheme="minorHAnsi" w:hAnsi="Georgia" w:cs="NewCaledonia+WTFOKV"/>
          <w:i/>
          <w:sz w:val="20"/>
          <w:szCs w:val="20"/>
        </w:rPr>
        <w:t xml:space="preserve"> [herders] in other areas. . </w:t>
      </w:r>
      <w:r w:rsidRPr="003D26AF">
        <w:rPr>
          <w:rFonts w:ascii="Georgia" w:eastAsiaTheme="minorHAnsi" w:hAnsi="Georgia" w:cs="Helvetica+OAJLYF"/>
          <w:b/>
          <w:sz w:val="20"/>
          <w:szCs w:val="20"/>
        </w:rPr>
        <w:t>Source: Robin Hallett, Africa to 1875: A Modern History, The University of Michigan Press, 1970</w:t>
      </w:r>
    </w:p>
    <w:p w:rsidR="003D26AF" w:rsidRDefault="003D26AF" w:rsidP="003D26AF">
      <w:pPr>
        <w:autoSpaceDE w:val="0"/>
        <w:autoSpaceDN w:val="0"/>
        <w:adjustRightInd w:val="0"/>
        <w:spacing w:line="360" w:lineRule="auto"/>
        <w:rPr>
          <w:rFonts w:ascii="Georgia" w:eastAsiaTheme="minorHAnsi" w:hAnsi="Georgia" w:cs="NewCaledonia+WFRUSF"/>
          <w:sz w:val="20"/>
          <w:szCs w:val="20"/>
        </w:rPr>
      </w:pPr>
      <w:r>
        <w:rPr>
          <w:rFonts w:ascii="Georgia" w:eastAsiaTheme="minorHAnsi" w:hAnsi="Georgia" w:cs="NewCaledonia+WFRUSF"/>
          <w:b/>
          <w:sz w:val="20"/>
          <w:szCs w:val="20"/>
        </w:rPr>
        <w:t xml:space="preserve">According to Robin </w:t>
      </w:r>
      <w:proofErr w:type="spellStart"/>
      <w:r>
        <w:rPr>
          <w:rFonts w:ascii="Georgia" w:eastAsiaTheme="minorHAnsi" w:hAnsi="Georgia" w:cs="NewCaledonia+WFRUSF"/>
          <w:b/>
          <w:sz w:val="20"/>
          <w:szCs w:val="20"/>
        </w:rPr>
        <w:t>Hallet</w:t>
      </w:r>
      <w:proofErr w:type="spellEnd"/>
      <w:r>
        <w:rPr>
          <w:rFonts w:ascii="Georgia" w:eastAsiaTheme="minorHAnsi" w:hAnsi="Georgia" w:cs="NewCaledonia+WFRUSF"/>
          <w:b/>
          <w:sz w:val="20"/>
          <w:szCs w:val="20"/>
        </w:rPr>
        <w:t xml:space="preserve">, how did the </w:t>
      </w:r>
      <w:r w:rsidRPr="003D26AF">
        <w:rPr>
          <w:rFonts w:ascii="Georgia" w:eastAsiaTheme="minorHAnsi" w:hAnsi="Georgia" w:cs="NewCaledonia+WFRUSF"/>
          <w:b/>
          <w:sz w:val="20"/>
          <w:szCs w:val="20"/>
          <w:u w:val="single"/>
        </w:rPr>
        <w:t>geographic context</w:t>
      </w:r>
      <w:r>
        <w:rPr>
          <w:rFonts w:ascii="Georgia" w:eastAsiaTheme="minorHAnsi" w:hAnsi="Georgia" w:cs="NewCaledonia+WFRUSF"/>
          <w:b/>
          <w:sz w:val="20"/>
          <w:szCs w:val="20"/>
        </w:rPr>
        <w:t xml:space="preserve"> of Northern Africa affect its development? </w:t>
      </w:r>
      <w:r>
        <w:rPr>
          <w:rFonts w:ascii="Georgia" w:eastAsiaTheme="minorHAnsi" w:hAnsi="Georgia" w:cs="NewCaledonia+WFRUSF"/>
          <w:sz w:val="20"/>
          <w:szCs w:val="20"/>
        </w:rPr>
        <w:t>_______</w:t>
      </w:r>
    </w:p>
    <w:p w:rsidR="003D26AF" w:rsidRDefault="003D26AF" w:rsidP="003D26AF">
      <w:pPr>
        <w:autoSpaceDE w:val="0"/>
        <w:autoSpaceDN w:val="0"/>
        <w:adjustRightInd w:val="0"/>
        <w:spacing w:line="360" w:lineRule="auto"/>
        <w:rPr>
          <w:rFonts w:ascii="Georgia" w:eastAsiaTheme="minorHAnsi" w:hAnsi="Georgia" w:cs="NewCaledonia+WFRUSF"/>
          <w:sz w:val="20"/>
          <w:szCs w:val="20"/>
        </w:rPr>
      </w:pPr>
      <w:r>
        <w:rPr>
          <w:rFonts w:ascii="Georgia" w:eastAsiaTheme="minorHAnsi" w:hAnsi="Georgia" w:cs="NewCaledonia+WFRUS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6AF" w:rsidRPr="003D26AF" w:rsidRDefault="003D26AF" w:rsidP="003D26AF">
      <w:pPr>
        <w:autoSpaceDE w:val="0"/>
        <w:autoSpaceDN w:val="0"/>
        <w:adjustRightInd w:val="0"/>
        <w:spacing w:line="360" w:lineRule="auto"/>
        <w:rPr>
          <w:rFonts w:ascii="Georgia" w:eastAsiaTheme="minorHAnsi" w:hAnsi="Georgia" w:cs="NewCaledonia+WFRUSF"/>
          <w:sz w:val="2"/>
          <w:szCs w:val="20"/>
        </w:rPr>
      </w:pPr>
    </w:p>
    <w:p w:rsidR="003D26AF" w:rsidRPr="003D26AF" w:rsidRDefault="003D26AF" w:rsidP="003D26AF">
      <w:pPr>
        <w:rPr>
          <w:rFonts w:ascii="Georgia" w:hAnsi="Georgia"/>
          <w:b/>
          <w:sz w:val="20"/>
          <w:szCs w:val="20"/>
        </w:rPr>
      </w:pPr>
      <w:r w:rsidRPr="003D26AF">
        <w:rPr>
          <w:rFonts w:ascii="Georgia" w:hAnsi="Georgia"/>
          <w:b/>
          <w:sz w:val="20"/>
          <w:szCs w:val="20"/>
        </w:rPr>
        <w:t>II. Trans-Sahara Trade Route</w:t>
      </w:r>
    </w:p>
    <w:p w:rsidR="003D26AF" w:rsidRPr="003D26AF" w:rsidRDefault="003D26AF" w:rsidP="003D26AF">
      <w:pPr>
        <w:rPr>
          <w:rFonts w:ascii="Georgia" w:hAnsi="Georgia"/>
          <w:b/>
          <w:sz w:val="20"/>
          <w:szCs w:val="20"/>
        </w:rPr>
      </w:pPr>
      <w:r w:rsidRPr="003D26AF">
        <w:rPr>
          <w:rFonts w:ascii="Georgia" w:hAnsi="Georgia"/>
          <w:sz w:val="20"/>
          <w:szCs w:val="20"/>
        </w:rPr>
        <w:t xml:space="preserve">As the Sahara dried out due to desertification (fertile land becomes desert), some Neolithic people migrated southward into the savanna, an area of grasslands that was good for farming. By 100 A.C. E., settled agricultural villages were expanding. This expansion from farming villages to towns was due, in part, to the development of trade. Farming villages began to produce a </w:t>
      </w:r>
      <w:r w:rsidRPr="003D26AF">
        <w:rPr>
          <w:rFonts w:ascii="Georgia" w:hAnsi="Georgia"/>
          <w:b/>
          <w:sz w:val="20"/>
          <w:szCs w:val="20"/>
        </w:rPr>
        <w:t>surplus</w:t>
      </w:r>
      <w:r w:rsidRPr="003D26AF">
        <w:rPr>
          <w:rFonts w:ascii="Georgia" w:hAnsi="Georgia"/>
          <w:sz w:val="20"/>
          <w:szCs w:val="20"/>
        </w:rPr>
        <w:t xml:space="preserve">, which is making more food than they needed. They began to trade their surplus food for products from other villages. Gradually, a trade system linked the savanna (grassland area of Africa) to the rain forests in the south. Even though the Sahara was a large barrier, this did not prevent the trade of goods across the Sahara to civilizations along the Mediterranean, Europe, and in Southwest Asia. A series of trade routes that crossed the Sahara desert that connected West Africa with Mediterranean coast was called the </w:t>
      </w:r>
      <w:r w:rsidRPr="003D26AF">
        <w:rPr>
          <w:rFonts w:ascii="Georgia" w:hAnsi="Georgia"/>
          <w:b/>
          <w:sz w:val="20"/>
          <w:szCs w:val="20"/>
        </w:rPr>
        <w:t xml:space="preserve">Trans-Sahara Trade Route.  </w:t>
      </w:r>
      <w:r w:rsidRPr="003D26AF">
        <w:rPr>
          <w:rFonts w:ascii="Georgia" w:hAnsi="Georgia"/>
          <w:sz w:val="20"/>
          <w:szCs w:val="20"/>
        </w:rPr>
        <w:t xml:space="preserve">Soon strong monarchs (kings &amp; queens) arose, gained control of the most trade routes, and built powerful kingdoms.  Three powerful kingdoms rose at different time periods in the West Africa. The first was called </w:t>
      </w:r>
      <w:r w:rsidRPr="003D26AF">
        <w:rPr>
          <w:rFonts w:ascii="Georgia" w:hAnsi="Georgia"/>
          <w:b/>
          <w:sz w:val="20"/>
          <w:szCs w:val="20"/>
        </w:rPr>
        <w:t>Ghana</w:t>
      </w:r>
      <w:r w:rsidRPr="003D26AF">
        <w:rPr>
          <w:rFonts w:ascii="Georgia" w:hAnsi="Georgia"/>
          <w:sz w:val="20"/>
          <w:szCs w:val="20"/>
        </w:rPr>
        <w:t xml:space="preserve">, followed by </w:t>
      </w:r>
      <w:r w:rsidRPr="003D26AF">
        <w:rPr>
          <w:rFonts w:ascii="Georgia" w:hAnsi="Georgia"/>
          <w:b/>
          <w:sz w:val="20"/>
          <w:szCs w:val="20"/>
        </w:rPr>
        <w:t>Mali</w:t>
      </w:r>
      <w:r w:rsidRPr="003D26AF">
        <w:rPr>
          <w:rFonts w:ascii="Georgia" w:hAnsi="Georgia"/>
          <w:sz w:val="20"/>
          <w:szCs w:val="20"/>
        </w:rPr>
        <w:t xml:space="preserve">, and then </w:t>
      </w:r>
      <w:r w:rsidRPr="003D26AF">
        <w:rPr>
          <w:rFonts w:ascii="Georgia" w:hAnsi="Georgia"/>
          <w:b/>
          <w:sz w:val="20"/>
          <w:szCs w:val="20"/>
        </w:rPr>
        <w:t>Songhai</w:t>
      </w:r>
      <w:r w:rsidRPr="003D26AF">
        <w:rPr>
          <w:rFonts w:ascii="Georgia" w:hAnsi="Georgia"/>
          <w:sz w:val="20"/>
          <w:szCs w:val="20"/>
        </w:rPr>
        <w:t>.</w:t>
      </w:r>
    </w:p>
    <w:p w:rsidR="003D26AF" w:rsidRDefault="003D26AF">
      <w:pPr>
        <w:rPr>
          <w:rFonts w:ascii="Georgia" w:hAnsi="Georgia"/>
          <w:b/>
          <w:sz w:val="20"/>
        </w:rPr>
      </w:pPr>
    </w:p>
    <w:p w:rsidR="00C42E84" w:rsidRDefault="00C42E84">
      <w:pPr>
        <w:rPr>
          <w:rFonts w:ascii="Georgia" w:hAnsi="Georgia"/>
          <w:b/>
          <w:sz w:val="20"/>
        </w:rPr>
      </w:pPr>
      <w:r>
        <w:rPr>
          <w:rFonts w:ascii="Georgia" w:hAnsi="Georgia"/>
          <w:b/>
          <w:sz w:val="20"/>
        </w:rPr>
        <w:t>Directions: Actively read and analyze the documents about the Trans-Sahara Trade Route.</w:t>
      </w:r>
      <w:r w:rsidR="00D10070">
        <w:rPr>
          <w:rFonts w:ascii="Georgia" w:hAnsi="Georgia"/>
          <w:b/>
          <w:sz w:val="20"/>
        </w:rPr>
        <w:t xml:space="preserve"> </w:t>
      </w:r>
      <w:r w:rsidR="00DB60C2">
        <w:rPr>
          <w:rFonts w:ascii="Georgia" w:hAnsi="Georgia"/>
          <w:b/>
          <w:sz w:val="20"/>
        </w:rPr>
        <w:t>You should annotate any soci</w:t>
      </w:r>
      <w:r w:rsidR="003D26AF">
        <w:rPr>
          <w:rFonts w:ascii="Georgia" w:hAnsi="Georgia"/>
          <w:b/>
          <w:sz w:val="20"/>
        </w:rPr>
        <w:t>al, political, and/or economic impact</w:t>
      </w:r>
      <w:r w:rsidR="00DB60C2">
        <w:rPr>
          <w:rFonts w:ascii="Georgia" w:hAnsi="Georgia"/>
          <w:b/>
          <w:sz w:val="20"/>
        </w:rPr>
        <w:t xml:space="preserve"> the gold-salt trade had on the three African kingdoms. </w:t>
      </w:r>
      <w:r w:rsidR="006E41A0">
        <w:rPr>
          <w:rFonts w:ascii="Georgia" w:hAnsi="Georgia"/>
          <w:b/>
          <w:sz w:val="20"/>
        </w:rPr>
        <w:t>Then, check which applies and explain.</w:t>
      </w:r>
    </w:p>
    <w:p w:rsidR="000D662C" w:rsidRPr="00821769" w:rsidRDefault="000D662C">
      <w:pPr>
        <w:rPr>
          <w:rFonts w:ascii="Georgia" w:hAnsi="Georgia"/>
          <w:b/>
          <w:sz w:val="10"/>
          <w:u w:val="single"/>
        </w:rPr>
      </w:pPr>
    </w:p>
    <w:p w:rsidR="00D10070" w:rsidRPr="00C35671" w:rsidRDefault="00D10070" w:rsidP="000D662C">
      <w:pPr>
        <w:autoSpaceDE w:val="0"/>
        <w:autoSpaceDN w:val="0"/>
        <w:adjustRightInd w:val="0"/>
        <w:rPr>
          <w:rFonts w:ascii="Georgia" w:eastAsiaTheme="minorHAnsi" w:hAnsi="Georgia" w:cs="NewCaledonia+YGRVWG"/>
          <w:b/>
          <w:sz w:val="20"/>
          <w:szCs w:val="20"/>
          <w:u w:val="single"/>
        </w:rPr>
      </w:pPr>
      <w:r w:rsidRPr="00C35671">
        <w:rPr>
          <w:rFonts w:ascii="Georgia" w:eastAsiaTheme="minorHAnsi" w:hAnsi="Georgia" w:cs="NewCaledonia+YGRVWG"/>
          <w:b/>
          <w:sz w:val="20"/>
          <w:szCs w:val="20"/>
          <w:u w:val="single"/>
        </w:rPr>
        <w:t>Document 1:</w:t>
      </w:r>
      <w:r w:rsidR="00821769" w:rsidRPr="00C35671">
        <w:rPr>
          <w:rFonts w:ascii="Georgia" w:eastAsiaTheme="minorHAnsi" w:hAnsi="Georgia" w:cs="NewCaledonia+YGRVWG"/>
          <w:b/>
          <w:sz w:val="20"/>
          <w:szCs w:val="20"/>
          <w:u w:val="single"/>
        </w:rPr>
        <w:t xml:space="preserve"> Gold &amp; Salt Trade</w:t>
      </w:r>
    </w:p>
    <w:p w:rsidR="00253FD3" w:rsidRDefault="00253FD3" w:rsidP="000D662C">
      <w:pPr>
        <w:autoSpaceDE w:val="0"/>
        <w:autoSpaceDN w:val="0"/>
        <w:adjustRightInd w:val="0"/>
        <w:rPr>
          <w:rFonts w:ascii="Georgia" w:eastAsiaTheme="minorHAnsi" w:hAnsi="Georgia" w:cs="NewCaledonia+YGRVWG"/>
          <w:i/>
          <w:sz w:val="20"/>
          <w:szCs w:val="20"/>
        </w:rPr>
      </w:pPr>
      <w:r w:rsidRPr="00C35671">
        <w:rPr>
          <w:rFonts w:cs="Helvetica"/>
          <w:noProof/>
          <w:sz w:val="20"/>
          <w:szCs w:val="20"/>
        </w:rPr>
        <w:drawing>
          <wp:anchor distT="0" distB="0" distL="114300" distR="114300" simplePos="0" relativeHeight="251663872" behindDoc="0" locked="0" layoutInCell="1" allowOverlap="1" wp14:anchorId="41F9A587" wp14:editId="215003C9">
            <wp:simplePos x="0" y="0"/>
            <wp:positionH relativeFrom="column">
              <wp:posOffset>388620</wp:posOffset>
            </wp:positionH>
            <wp:positionV relativeFrom="paragraph">
              <wp:posOffset>43815</wp:posOffset>
            </wp:positionV>
            <wp:extent cx="5936615" cy="4143375"/>
            <wp:effectExtent l="0" t="0" r="6985" b="952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253FD3" w:rsidRDefault="00253FD3" w:rsidP="000D662C">
      <w:pPr>
        <w:autoSpaceDE w:val="0"/>
        <w:autoSpaceDN w:val="0"/>
        <w:adjustRightInd w:val="0"/>
        <w:rPr>
          <w:rFonts w:ascii="Georgia" w:eastAsiaTheme="minorHAnsi" w:hAnsi="Georgia" w:cs="NewCaledonia+YGRVWG"/>
          <w:i/>
          <w:sz w:val="20"/>
          <w:szCs w:val="20"/>
        </w:rPr>
      </w:pPr>
    </w:p>
    <w:p w:rsidR="00DB60C2" w:rsidRPr="00C35671" w:rsidRDefault="000D662C" w:rsidP="000D662C">
      <w:pPr>
        <w:autoSpaceDE w:val="0"/>
        <w:autoSpaceDN w:val="0"/>
        <w:adjustRightInd w:val="0"/>
        <w:rPr>
          <w:rFonts w:ascii="Georgia" w:eastAsiaTheme="minorHAnsi" w:hAnsi="Georgia" w:cs="NewCaledonia+YGRVWG"/>
          <w:b/>
          <w:i/>
          <w:sz w:val="20"/>
          <w:szCs w:val="20"/>
        </w:rPr>
      </w:pPr>
      <w:r w:rsidRPr="00C35671">
        <w:rPr>
          <w:rFonts w:ascii="Georgia" w:eastAsiaTheme="minorHAnsi" w:hAnsi="Georgia" w:cs="NewCaledonia+YGRVWG"/>
          <w:i/>
          <w:sz w:val="20"/>
          <w:szCs w:val="20"/>
        </w:rPr>
        <w:t xml:space="preserve">All this trade led to the founding cities.  Most of these cities were especially concerned with the trade across the Sahara.  They began as small trading settlements, but grew bigger as more traders came and went, and became </w:t>
      </w:r>
      <w:proofErr w:type="spellStart"/>
      <w:r w:rsidRPr="00C35671">
        <w:rPr>
          <w:rFonts w:ascii="Georgia" w:eastAsiaTheme="minorHAnsi" w:hAnsi="Georgia" w:cs="NewCaledonia+YGRVWG"/>
          <w:i/>
          <w:sz w:val="20"/>
          <w:szCs w:val="20"/>
        </w:rPr>
        <w:t>centres</w:t>
      </w:r>
      <w:proofErr w:type="spellEnd"/>
      <w:r w:rsidRPr="00C35671">
        <w:rPr>
          <w:rFonts w:ascii="Georgia" w:eastAsiaTheme="minorHAnsi" w:hAnsi="Georgia" w:cs="NewCaledonia+YGRVWG"/>
          <w:i/>
          <w:sz w:val="20"/>
          <w:szCs w:val="20"/>
        </w:rPr>
        <w:t xml:space="preserve"> for craftsmen who worked in leather, wood, ivory, and metals. City governments became necessary, as well as men trained to be put in charge of keeping accounts, of maintaining law and order, of ensuring the safety of citizens. Then the rulers of these cities began to extend their power to ever wider regions of </w:t>
      </w:r>
      <w:proofErr w:type="spellStart"/>
      <w:r w:rsidRPr="00C35671">
        <w:rPr>
          <w:rFonts w:ascii="Georgia" w:eastAsiaTheme="minorHAnsi" w:hAnsi="Georgia" w:cs="NewCaledonia+YGRVWG"/>
          <w:i/>
          <w:sz w:val="20"/>
          <w:szCs w:val="20"/>
        </w:rPr>
        <w:t>neighbouring</w:t>
      </w:r>
      <w:proofErr w:type="spellEnd"/>
      <w:r w:rsidRPr="00C35671">
        <w:rPr>
          <w:rFonts w:ascii="Georgia" w:eastAsiaTheme="minorHAnsi" w:hAnsi="Georgia" w:cs="NewCaledonia+YGRVWG"/>
          <w:i/>
          <w:sz w:val="20"/>
          <w:szCs w:val="20"/>
        </w:rPr>
        <w:t xml:space="preserve"> countryside. Gradually the cities grew into states, and the states into empires.…</w:t>
      </w:r>
      <w:r w:rsidRPr="00C35671">
        <w:rPr>
          <w:rFonts w:ascii="Georgia" w:eastAsiaTheme="minorHAnsi" w:hAnsi="Georgia" w:cs="Helvetica+WDTMEP"/>
          <w:i/>
          <w:sz w:val="20"/>
          <w:szCs w:val="20"/>
        </w:rPr>
        <w:t xml:space="preserve"> </w:t>
      </w:r>
      <w:r w:rsidR="00DB60C2" w:rsidRPr="00C35671">
        <w:rPr>
          <w:rFonts w:ascii="Georgia" w:eastAsiaTheme="minorHAnsi" w:hAnsi="Georgia" w:cs="NewCaledonia+YGRVWG"/>
          <w:b/>
          <w:i/>
          <w:sz w:val="20"/>
          <w:szCs w:val="20"/>
        </w:rPr>
        <w:t xml:space="preserve"> </w:t>
      </w:r>
    </w:p>
    <w:p w:rsidR="000D662C" w:rsidRPr="00C35671" w:rsidRDefault="000D662C" w:rsidP="000D662C">
      <w:pPr>
        <w:autoSpaceDE w:val="0"/>
        <w:autoSpaceDN w:val="0"/>
        <w:adjustRightInd w:val="0"/>
        <w:rPr>
          <w:rFonts w:ascii="Georgia" w:eastAsiaTheme="minorHAnsi" w:hAnsi="Georgia" w:cs="NewCaledonia+YGRVWG"/>
          <w:b/>
          <w:sz w:val="20"/>
          <w:szCs w:val="20"/>
        </w:rPr>
      </w:pPr>
      <w:r w:rsidRPr="00C35671">
        <w:rPr>
          <w:rFonts w:ascii="Georgia" w:eastAsiaTheme="minorHAnsi" w:hAnsi="Georgia" w:cs="Helvetica+WDTMEP"/>
          <w:sz w:val="20"/>
          <w:szCs w:val="20"/>
        </w:rPr>
        <w:t>Source: Basil Davidson, A History of West Africa to the Nineteenth Century, Anchor Books (adapted)</w:t>
      </w:r>
    </w:p>
    <w:p w:rsidR="006E41A0" w:rsidRPr="00C35671" w:rsidRDefault="006E41A0">
      <w:pPr>
        <w:rPr>
          <w:rFonts w:ascii="Georgia" w:hAnsi="Georgia"/>
          <w:b/>
          <w:sz w:val="10"/>
          <w:szCs w:val="20"/>
        </w:rPr>
      </w:pPr>
    </w:p>
    <w:p w:rsidR="006E41A0" w:rsidRPr="00C35671" w:rsidRDefault="00821769" w:rsidP="006E41A0">
      <w:pPr>
        <w:pStyle w:val="ListParagraph"/>
        <w:tabs>
          <w:tab w:val="left" w:pos="990"/>
        </w:tabs>
        <w:spacing w:line="360" w:lineRule="auto"/>
        <w:ind w:left="0"/>
        <w:rPr>
          <w:rFonts w:ascii="Georgia" w:hAnsi="Georgia"/>
          <w:b/>
          <w:sz w:val="20"/>
          <w:szCs w:val="20"/>
        </w:rPr>
      </w:pPr>
      <w:r w:rsidRPr="00C35671">
        <w:rPr>
          <w:rFonts w:ascii="Georgia" w:hAnsi="Georgia"/>
          <w:b/>
          <w:sz w:val="20"/>
          <w:szCs w:val="20"/>
        </w:rPr>
        <w:t xml:space="preserve">Explain the impact the gold-salt trade had on the development of West Africa. </w:t>
      </w:r>
    </w:p>
    <w:p w:rsidR="006E41A0" w:rsidRPr="00C35671" w:rsidRDefault="006E41A0" w:rsidP="006E41A0">
      <w:pPr>
        <w:pStyle w:val="ListParagraph"/>
        <w:tabs>
          <w:tab w:val="left" w:pos="990"/>
        </w:tabs>
        <w:spacing w:line="360" w:lineRule="auto"/>
        <w:ind w:left="0"/>
        <w:rPr>
          <w:rFonts w:ascii="Georgia" w:hAnsi="Georgia"/>
          <w:sz w:val="20"/>
          <w:szCs w:val="20"/>
        </w:rPr>
      </w:pPr>
      <w:r w:rsidRPr="00C35671">
        <w:rPr>
          <w:rFonts w:ascii="Georgia" w:hAnsi="Georgia"/>
          <w:sz w:val="20"/>
          <w:szCs w:val="20"/>
        </w:rPr>
        <w:t>________________________________________________________________________________________</w:t>
      </w:r>
    </w:p>
    <w:p w:rsidR="00052214" w:rsidRPr="00C35671" w:rsidRDefault="006E41A0" w:rsidP="006E41A0">
      <w:pPr>
        <w:pStyle w:val="ListParagraph"/>
        <w:tabs>
          <w:tab w:val="left" w:pos="990"/>
        </w:tabs>
        <w:spacing w:line="360" w:lineRule="auto"/>
        <w:ind w:left="0"/>
        <w:rPr>
          <w:rFonts w:ascii="Georgia" w:hAnsi="Georgia"/>
          <w:sz w:val="20"/>
          <w:szCs w:val="20"/>
        </w:rPr>
      </w:pPr>
      <w:r w:rsidRPr="00C35671">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769" w:rsidRPr="005B7A91" w:rsidRDefault="005B7A91" w:rsidP="005B7A91">
      <w:pPr>
        <w:pStyle w:val="ListParagraph"/>
        <w:tabs>
          <w:tab w:val="left" w:pos="990"/>
        </w:tabs>
        <w:spacing w:line="360" w:lineRule="auto"/>
        <w:ind w:left="0"/>
        <w:rPr>
          <w:rFonts w:ascii="Georgia" w:hAnsi="Georgia"/>
          <w:sz w:val="20"/>
          <w:szCs w:val="20"/>
        </w:rPr>
      </w:pPr>
      <w:r w:rsidRPr="00C35671">
        <w:rPr>
          <w:rFonts w:ascii="Georgia" w:hAnsi="Georgia"/>
          <w:sz w:val="20"/>
          <w:szCs w:val="20"/>
        </w:rPr>
        <w:t>________________________________________________________________________________________________________________________________________________________________________________</w:t>
      </w:r>
    </w:p>
    <w:p w:rsidR="00253FD3" w:rsidRDefault="00253FD3" w:rsidP="00CA217F">
      <w:pPr>
        <w:rPr>
          <w:rFonts w:ascii="Georgia" w:hAnsi="Georgia"/>
          <w:b/>
          <w:sz w:val="22"/>
          <w:szCs w:val="20"/>
          <w:u w:val="single"/>
        </w:rPr>
      </w:pPr>
    </w:p>
    <w:p w:rsidR="00D10070" w:rsidRPr="00C35671" w:rsidRDefault="00D10070" w:rsidP="00CA217F">
      <w:pPr>
        <w:rPr>
          <w:rFonts w:ascii="Georgia" w:hAnsi="Georgia"/>
          <w:b/>
          <w:sz w:val="22"/>
          <w:szCs w:val="22"/>
          <w:u w:val="single"/>
        </w:rPr>
      </w:pPr>
      <w:r w:rsidRPr="00C35671">
        <w:rPr>
          <w:rFonts w:ascii="Georgia" w:hAnsi="Georgia"/>
          <w:b/>
          <w:sz w:val="22"/>
          <w:szCs w:val="22"/>
          <w:u w:val="single"/>
        </w:rPr>
        <w:lastRenderedPageBreak/>
        <w:t>Document 2:</w:t>
      </w:r>
      <w:r w:rsidR="00821769" w:rsidRPr="00C35671">
        <w:rPr>
          <w:rFonts w:ascii="Georgia" w:hAnsi="Georgia"/>
          <w:b/>
          <w:sz w:val="22"/>
          <w:szCs w:val="22"/>
          <w:u w:val="single"/>
        </w:rPr>
        <w:t xml:space="preserve"> Timbuktu</w:t>
      </w:r>
    </w:p>
    <w:p w:rsidR="00974F69" w:rsidRPr="00C35671" w:rsidRDefault="00C42E84" w:rsidP="00C42E84">
      <w:pPr>
        <w:autoSpaceDE w:val="0"/>
        <w:autoSpaceDN w:val="0"/>
        <w:adjustRightInd w:val="0"/>
        <w:rPr>
          <w:rFonts w:ascii="Georgia" w:eastAsiaTheme="minorHAnsi" w:hAnsi="Georgia" w:cs="HelveticaNeue+XWUHET"/>
          <w:i/>
          <w:sz w:val="22"/>
          <w:szCs w:val="22"/>
        </w:rPr>
      </w:pPr>
      <w:r w:rsidRPr="00C35671">
        <w:rPr>
          <w:rFonts w:ascii="Georgia" w:eastAsiaTheme="minorHAnsi" w:hAnsi="Georgia" w:cs="NewCaledonia+NLWCCT"/>
          <w:i/>
          <w:sz w:val="22"/>
          <w:szCs w:val="22"/>
        </w:rPr>
        <w:t>…One of the chief trade centers for salt in the ancient world was the fabled city of Timbuktu. Located on the southern edge of the Sahara Desert, the city thrived on profits from the salt trade.…The salt trade made the city prosperous; in Africa, salt ranked with gold and slaves in value. For merchants to risk camels over hundreds of miles of burning sand, the profits must have been enormous. Nor did the city squander [waste] its wealth. Timbuktu’s salt trade supported schools and libraries; merchants lived in fine houses; the king paid handsome salaries to judges, doctors, and clerics—all from profits on the three-hundred-pound salt cargo that each camel carried.…</w:t>
      </w:r>
      <w:r w:rsidRPr="00C35671">
        <w:rPr>
          <w:rFonts w:ascii="Georgia" w:eastAsiaTheme="minorHAnsi" w:hAnsi="Georgia" w:cs="HelveticaNeue+XWUHET"/>
          <w:i/>
          <w:sz w:val="22"/>
          <w:szCs w:val="22"/>
        </w:rPr>
        <w:t xml:space="preserve"> </w:t>
      </w:r>
      <w:r w:rsidR="006E41A0" w:rsidRPr="00C35671">
        <w:rPr>
          <w:rFonts w:ascii="Georgia" w:eastAsiaTheme="minorHAnsi" w:hAnsi="Georgia" w:cs="HelveticaNeue+XWUHET"/>
          <w:i/>
          <w:sz w:val="22"/>
          <w:szCs w:val="22"/>
        </w:rPr>
        <w:t xml:space="preserve"> </w:t>
      </w:r>
    </w:p>
    <w:p w:rsidR="00DB60C2" w:rsidRPr="00C35671" w:rsidRDefault="00C42E84" w:rsidP="00C42E84">
      <w:pPr>
        <w:autoSpaceDE w:val="0"/>
        <w:autoSpaceDN w:val="0"/>
        <w:adjustRightInd w:val="0"/>
        <w:rPr>
          <w:rFonts w:ascii="Georgia" w:eastAsiaTheme="minorHAnsi" w:hAnsi="Georgia" w:cs="HelveticaNeue+XWUHET"/>
          <w:sz w:val="22"/>
          <w:szCs w:val="22"/>
        </w:rPr>
      </w:pPr>
      <w:r w:rsidRPr="00C35671">
        <w:rPr>
          <w:rFonts w:ascii="Georgia" w:eastAsiaTheme="minorHAnsi" w:hAnsi="Georgia" w:cs="HelveticaNeue+XWUHET"/>
          <w:sz w:val="22"/>
          <w:szCs w:val="22"/>
        </w:rPr>
        <w:t xml:space="preserve">Source: Robert </w:t>
      </w:r>
      <w:proofErr w:type="spellStart"/>
      <w:r w:rsidRPr="00C35671">
        <w:rPr>
          <w:rFonts w:ascii="Georgia" w:eastAsiaTheme="minorHAnsi" w:hAnsi="Georgia" w:cs="HelveticaNeue+XWUHET"/>
          <w:sz w:val="22"/>
          <w:szCs w:val="22"/>
        </w:rPr>
        <w:t>Kraske</w:t>
      </w:r>
      <w:proofErr w:type="spellEnd"/>
      <w:r w:rsidRPr="00C35671">
        <w:rPr>
          <w:rFonts w:ascii="Georgia" w:eastAsiaTheme="minorHAnsi" w:hAnsi="Georgia" w:cs="HelveticaNeue+XWUHET"/>
          <w:sz w:val="22"/>
          <w:szCs w:val="22"/>
        </w:rPr>
        <w:t xml:space="preserve">, </w:t>
      </w:r>
      <w:r w:rsidRPr="00C35671">
        <w:rPr>
          <w:rFonts w:ascii="Georgia" w:eastAsiaTheme="minorHAnsi" w:hAnsi="Georgia" w:cs="HelveticaNeue-Italic+CAYVMC"/>
          <w:iCs/>
          <w:sz w:val="22"/>
          <w:szCs w:val="22"/>
        </w:rPr>
        <w:t>Crystals of Life: The Story of Salt</w:t>
      </w:r>
      <w:r w:rsidRPr="00C35671">
        <w:rPr>
          <w:rFonts w:ascii="Georgia" w:eastAsiaTheme="minorHAnsi" w:hAnsi="Georgia" w:cs="HelveticaNeue+XWUHET"/>
          <w:sz w:val="22"/>
          <w:szCs w:val="22"/>
        </w:rPr>
        <w:t>, Doubleday &amp; Company</w:t>
      </w:r>
    </w:p>
    <w:p w:rsidR="00052214" w:rsidRPr="00C35671" w:rsidRDefault="00052214" w:rsidP="00C42E84">
      <w:pPr>
        <w:autoSpaceDE w:val="0"/>
        <w:autoSpaceDN w:val="0"/>
        <w:adjustRightInd w:val="0"/>
        <w:rPr>
          <w:rFonts w:ascii="Georgia" w:eastAsiaTheme="minorHAnsi" w:hAnsi="Georgia" w:cs="HelveticaNeue+XWUHET"/>
          <w:sz w:val="22"/>
          <w:szCs w:val="22"/>
        </w:rPr>
      </w:pPr>
    </w:p>
    <w:p w:rsidR="00821769" w:rsidRPr="00C35671" w:rsidRDefault="00821769" w:rsidP="00821769">
      <w:pPr>
        <w:pStyle w:val="ListParagraph"/>
        <w:tabs>
          <w:tab w:val="left" w:pos="990"/>
        </w:tabs>
        <w:spacing w:line="360" w:lineRule="auto"/>
        <w:ind w:left="0"/>
        <w:rPr>
          <w:rFonts w:ascii="Georgia" w:hAnsi="Georgia"/>
          <w:b/>
          <w:sz w:val="22"/>
          <w:szCs w:val="22"/>
        </w:rPr>
      </w:pPr>
      <w:r w:rsidRPr="00C35671">
        <w:rPr>
          <w:rFonts w:ascii="Georgia" w:hAnsi="Georgia"/>
          <w:b/>
          <w:sz w:val="22"/>
          <w:szCs w:val="22"/>
        </w:rPr>
        <w:t xml:space="preserve">Explain the impact the city of Timbuktu had on the development of West Africa. </w:t>
      </w:r>
    </w:p>
    <w:p w:rsidR="001D4FB5" w:rsidRPr="00253FD3" w:rsidRDefault="00821769" w:rsidP="001D4FB5">
      <w:pPr>
        <w:pStyle w:val="ListParagraph"/>
        <w:tabs>
          <w:tab w:val="left" w:pos="990"/>
        </w:tabs>
        <w:spacing w:line="360" w:lineRule="auto"/>
        <w:ind w:left="0"/>
        <w:rPr>
          <w:rFonts w:ascii="Georgia" w:hAnsi="Georgia"/>
          <w:sz w:val="22"/>
          <w:szCs w:val="22"/>
        </w:rPr>
      </w:pPr>
      <w:r w:rsidRPr="00C35671">
        <w:rPr>
          <w:rFonts w:ascii="Georgia" w:hAnsi="Georgia"/>
          <w:sz w:val="22"/>
          <w:szCs w:val="22"/>
        </w:rPr>
        <w:t>________________________________________________________________________________</w:t>
      </w:r>
      <w:r w:rsidR="001D4FB5" w:rsidRPr="00C35671">
        <w:rPr>
          <w:rFonts w:ascii="Georgia" w:hAnsi="Georgia"/>
          <w:sz w:val="22"/>
          <w:szCs w:val="22"/>
        </w:rPr>
        <w:t>________________________________________________________________________________________________________________________________________________________________</w:t>
      </w:r>
    </w:p>
    <w:p w:rsidR="001D4FB5" w:rsidRPr="001D4FB5" w:rsidRDefault="001D4FB5" w:rsidP="001D4FB5">
      <w:pPr>
        <w:pStyle w:val="ListParagraph"/>
        <w:tabs>
          <w:tab w:val="left" w:pos="990"/>
        </w:tabs>
        <w:spacing w:line="360" w:lineRule="auto"/>
        <w:ind w:left="0"/>
        <w:rPr>
          <w:rFonts w:ascii="Georgia" w:hAnsi="Georgia"/>
          <w:sz w:val="22"/>
          <w:szCs w:val="22"/>
        </w:rPr>
      </w:pPr>
      <w:r w:rsidRPr="00C35671">
        <w:rPr>
          <w:rFonts w:ascii="Georgia" w:hAnsi="Georgia"/>
          <w:sz w:val="22"/>
          <w:szCs w:val="22"/>
        </w:rPr>
        <w:t>________________________________________________________________________________________________________________________________________________________________</w:t>
      </w:r>
    </w:p>
    <w:p w:rsidR="001D4FB5" w:rsidRPr="00C35671" w:rsidRDefault="001D4FB5" w:rsidP="001D4FB5">
      <w:pPr>
        <w:rPr>
          <w:rFonts w:ascii="Georgia" w:hAnsi="Georgia"/>
          <w:b/>
          <w:sz w:val="22"/>
          <w:szCs w:val="22"/>
          <w:u w:val="single"/>
        </w:rPr>
      </w:pPr>
      <w:r>
        <w:rPr>
          <w:rFonts w:ascii="Georgia" w:hAnsi="Georgia"/>
          <w:b/>
          <w:sz w:val="22"/>
          <w:szCs w:val="22"/>
          <w:u w:val="single"/>
        </w:rPr>
        <w:t>Document 3</w:t>
      </w:r>
      <w:r w:rsidRPr="00C35671">
        <w:rPr>
          <w:rFonts w:ascii="Georgia" w:hAnsi="Georgia"/>
          <w:b/>
          <w:sz w:val="22"/>
          <w:szCs w:val="22"/>
          <w:u w:val="single"/>
        </w:rPr>
        <w:t>:</w:t>
      </w:r>
      <w:r>
        <w:rPr>
          <w:rFonts w:ascii="Georgia" w:hAnsi="Georgia"/>
          <w:b/>
          <w:sz w:val="22"/>
          <w:szCs w:val="22"/>
          <w:u w:val="single"/>
        </w:rPr>
        <w:t xml:space="preserve"> Spread of Islam</w:t>
      </w:r>
    </w:p>
    <w:p w:rsidR="00DB60C2" w:rsidRPr="00C35671" w:rsidRDefault="000D662C" w:rsidP="000D662C">
      <w:pPr>
        <w:spacing w:line="0" w:lineRule="atLeast"/>
        <w:rPr>
          <w:rFonts w:ascii="Georgia" w:hAnsi="Georgia"/>
          <w:i/>
          <w:sz w:val="22"/>
          <w:szCs w:val="22"/>
        </w:rPr>
      </w:pPr>
      <w:r w:rsidRPr="00C35671">
        <w:rPr>
          <w:rFonts w:ascii="Georgia" w:hAnsi="Georgia"/>
          <w:i/>
          <w:sz w:val="22"/>
          <w:szCs w:val="22"/>
        </w:rPr>
        <w:t>. . . Merchants were carriers of Islam rather than agents of Islamization. They opened routes and exposed isolated societies to external</w:t>
      </w:r>
      <w:r w:rsidR="00A52182" w:rsidRPr="00C35671">
        <w:rPr>
          <w:rFonts w:ascii="Georgia" w:hAnsi="Georgia"/>
          <w:i/>
          <w:sz w:val="22"/>
          <w:szCs w:val="22"/>
        </w:rPr>
        <w:t xml:space="preserve"> (outside)</w:t>
      </w:r>
      <w:r w:rsidRPr="00C35671">
        <w:rPr>
          <w:rFonts w:ascii="Georgia" w:hAnsi="Georgia"/>
          <w:i/>
          <w:sz w:val="22"/>
          <w:szCs w:val="22"/>
        </w:rPr>
        <w:t xml:space="preserve"> influences, but they were not themselves engaged in the propagation [spread] of Islam, which was the work of religious leaders. The leaders became integrated into African societies by playing religious, social, and political roles similar to those of traditional priests. Like traditional priests, Muslim men of religion were peacemakers, who pleaded for those who broke the king’s laws. Mosques, like traditional shrines, were considered sanctuaries. Immunity </w:t>
      </w:r>
      <w:r w:rsidR="00A52182" w:rsidRPr="00C35671">
        <w:rPr>
          <w:rFonts w:ascii="Georgia" w:hAnsi="Georgia"/>
          <w:i/>
          <w:sz w:val="22"/>
          <w:szCs w:val="22"/>
        </w:rPr>
        <w:t xml:space="preserve">(protection) </w:t>
      </w:r>
      <w:r w:rsidRPr="00C35671">
        <w:rPr>
          <w:rFonts w:ascii="Georgia" w:hAnsi="Georgia"/>
          <w:i/>
          <w:sz w:val="22"/>
          <w:szCs w:val="22"/>
        </w:rPr>
        <w:t>of life and property was extended to men of religion only as long as they kept out of politics and posed no threat to the existing sociopolitical order. . . .</w:t>
      </w:r>
    </w:p>
    <w:p w:rsidR="000D662C" w:rsidRPr="00C35671" w:rsidRDefault="000D662C" w:rsidP="000D662C">
      <w:pPr>
        <w:spacing w:line="0" w:lineRule="atLeast"/>
        <w:rPr>
          <w:rFonts w:ascii="Georgia" w:hAnsi="Georgia"/>
          <w:sz w:val="22"/>
          <w:szCs w:val="22"/>
        </w:rPr>
      </w:pPr>
      <w:r w:rsidRPr="00C35671">
        <w:rPr>
          <w:rFonts w:ascii="Georgia" w:hAnsi="Georgia"/>
          <w:sz w:val="22"/>
          <w:szCs w:val="22"/>
        </w:rPr>
        <w:t xml:space="preserve">Source: John L. Esposito, ed., </w:t>
      </w:r>
      <w:proofErr w:type="gramStart"/>
      <w:r w:rsidRPr="00C35671">
        <w:rPr>
          <w:rFonts w:ascii="Georgia" w:hAnsi="Georgia"/>
          <w:sz w:val="22"/>
          <w:szCs w:val="22"/>
        </w:rPr>
        <w:t>The</w:t>
      </w:r>
      <w:proofErr w:type="gramEnd"/>
      <w:r w:rsidRPr="00C35671">
        <w:rPr>
          <w:rFonts w:ascii="Georgia" w:hAnsi="Georgia"/>
          <w:sz w:val="22"/>
          <w:szCs w:val="22"/>
        </w:rPr>
        <w:t xml:space="preserve"> Oxford History of Islam, Oxford University Press from the NYS Global History and Geography Regents Examination, August 2010.</w:t>
      </w:r>
    </w:p>
    <w:p w:rsidR="00D479CC" w:rsidRPr="00C35671" w:rsidRDefault="00D479CC" w:rsidP="000D662C">
      <w:pPr>
        <w:spacing w:line="0" w:lineRule="atLeast"/>
        <w:rPr>
          <w:rFonts w:ascii="Georgia" w:hAnsi="Georgia"/>
          <w:sz w:val="22"/>
          <w:szCs w:val="22"/>
        </w:rPr>
      </w:pPr>
    </w:p>
    <w:p w:rsidR="00442F85" w:rsidRDefault="00442F85" w:rsidP="00442F85">
      <w:pPr>
        <w:pStyle w:val="ListParagraph"/>
        <w:tabs>
          <w:tab w:val="left" w:pos="990"/>
        </w:tabs>
        <w:spacing w:line="360" w:lineRule="auto"/>
        <w:ind w:left="0"/>
        <w:rPr>
          <w:rFonts w:ascii="Georgia" w:hAnsi="Georgia"/>
          <w:b/>
          <w:sz w:val="22"/>
          <w:szCs w:val="22"/>
        </w:rPr>
      </w:pPr>
      <w:r w:rsidRPr="00C35671">
        <w:rPr>
          <w:rFonts w:ascii="Georgia" w:hAnsi="Georgia"/>
          <w:b/>
          <w:sz w:val="22"/>
          <w:szCs w:val="22"/>
        </w:rPr>
        <w:t xml:space="preserve">Explain the impact Islam had on the development of West Africa. </w:t>
      </w:r>
    </w:p>
    <w:p w:rsidR="00253FD3" w:rsidRPr="00C35671" w:rsidRDefault="00253FD3" w:rsidP="00253FD3">
      <w:pPr>
        <w:pStyle w:val="ListParagraph"/>
        <w:tabs>
          <w:tab w:val="left" w:pos="990"/>
        </w:tabs>
        <w:spacing w:line="360" w:lineRule="auto"/>
        <w:ind w:left="0"/>
        <w:rPr>
          <w:rFonts w:ascii="Georgia" w:hAnsi="Georgia"/>
          <w:sz w:val="22"/>
          <w:szCs w:val="22"/>
        </w:rPr>
      </w:pPr>
      <w:r w:rsidRPr="00C35671">
        <w:rPr>
          <w:rFonts w:ascii="Georgia" w:hAnsi="Georgia"/>
          <w:sz w:val="22"/>
          <w:szCs w:val="22"/>
        </w:rPr>
        <w:t>________________________________________________________________________________</w:t>
      </w:r>
    </w:p>
    <w:p w:rsidR="00253FD3" w:rsidRPr="00C35671" w:rsidRDefault="00253FD3" w:rsidP="00253FD3">
      <w:pPr>
        <w:pStyle w:val="ListParagraph"/>
        <w:tabs>
          <w:tab w:val="left" w:pos="990"/>
        </w:tabs>
        <w:spacing w:line="360" w:lineRule="auto"/>
        <w:ind w:left="0"/>
        <w:rPr>
          <w:rFonts w:ascii="Georgia" w:hAnsi="Georgia"/>
          <w:sz w:val="22"/>
          <w:szCs w:val="22"/>
        </w:rPr>
      </w:pPr>
      <w:r w:rsidRPr="00C35671">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FD3" w:rsidRPr="00253FD3" w:rsidRDefault="00253FD3" w:rsidP="00253FD3">
      <w:pPr>
        <w:pStyle w:val="ListParagraph"/>
        <w:tabs>
          <w:tab w:val="left" w:pos="990"/>
        </w:tabs>
        <w:spacing w:line="360" w:lineRule="auto"/>
        <w:ind w:left="0"/>
        <w:rPr>
          <w:rFonts w:ascii="Georgia" w:hAnsi="Georgia"/>
          <w:sz w:val="22"/>
          <w:szCs w:val="22"/>
        </w:rPr>
      </w:pPr>
      <w:r w:rsidRPr="00C35671">
        <w:rPr>
          <w:rFonts w:ascii="Georgia" w:hAnsi="Georgia"/>
          <w:sz w:val="22"/>
          <w:szCs w:val="22"/>
        </w:rPr>
        <w:t>________________________________________________________________________________</w:t>
      </w:r>
    </w:p>
    <w:p w:rsidR="00253FD3" w:rsidRDefault="00253FD3" w:rsidP="00253FD3">
      <w:pPr>
        <w:pStyle w:val="ListParagraph"/>
        <w:tabs>
          <w:tab w:val="left" w:pos="990"/>
        </w:tabs>
        <w:spacing w:line="360" w:lineRule="auto"/>
        <w:ind w:left="0"/>
        <w:rPr>
          <w:rFonts w:ascii="Georgia" w:hAnsi="Georgia"/>
          <w:sz w:val="22"/>
          <w:szCs w:val="22"/>
        </w:rPr>
      </w:pPr>
      <w:r w:rsidRPr="00C35671">
        <w:rPr>
          <w:rFonts w:ascii="Georgia" w:hAnsi="Georgia"/>
          <w:sz w:val="22"/>
          <w:szCs w:val="22"/>
        </w:rPr>
        <w:t>________________________________________________________________________________</w:t>
      </w:r>
    </w:p>
    <w:p w:rsidR="001D4FB5" w:rsidRPr="001D4FB5" w:rsidRDefault="001D4FB5" w:rsidP="00253FD3">
      <w:pPr>
        <w:pStyle w:val="ListParagraph"/>
        <w:tabs>
          <w:tab w:val="left" w:pos="990"/>
        </w:tabs>
        <w:spacing w:line="360" w:lineRule="auto"/>
        <w:ind w:left="0"/>
        <w:rPr>
          <w:rFonts w:ascii="Georgia" w:hAnsi="Georgia"/>
          <w:b/>
          <w:sz w:val="22"/>
          <w:szCs w:val="22"/>
        </w:rPr>
      </w:pPr>
      <w:r>
        <w:rPr>
          <w:rFonts w:ascii="Georgia" w:hAnsi="Georgia"/>
          <w:b/>
          <w:sz w:val="22"/>
          <w:szCs w:val="22"/>
        </w:rPr>
        <w:t>HOMEWORK: Actively r</w:t>
      </w:r>
      <w:r w:rsidR="00936D4B">
        <w:rPr>
          <w:rFonts w:ascii="Georgia" w:hAnsi="Georgia"/>
          <w:b/>
          <w:sz w:val="22"/>
          <w:szCs w:val="22"/>
        </w:rPr>
        <w:t>ead the stimuli questions below;</w:t>
      </w:r>
      <w:r>
        <w:rPr>
          <w:rFonts w:ascii="Georgia" w:hAnsi="Georgia"/>
          <w:b/>
          <w:sz w:val="22"/>
          <w:szCs w:val="22"/>
        </w:rPr>
        <w:t xml:space="preserve"> then choose the best answer.</w:t>
      </w:r>
    </w:p>
    <w:p w:rsidR="00253FD3" w:rsidRPr="00253FD3" w:rsidRDefault="001D4FB5" w:rsidP="00253FD3">
      <w:pPr>
        <w:rPr>
          <w:rFonts w:ascii="Georgia" w:hAnsi="Georgia"/>
          <w:b/>
          <w:sz w:val="22"/>
          <w:szCs w:val="18"/>
        </w:rPr>
      </w:pPr>
      <w:r w:rsidRPr="00253FD3">
        <w:rPr>
          <w:rFonts w:ascii="Georgia" w:eastAsia="Calibri" w:hAnsi="Georgia"/>
          <w:b/>
          <w:noProof/>
          <w:sz w:val="22"/>
          <w:szCs w:val="18"/>
        </w:rPr>
        <w:drawing>
          <wp:anchor distT="0" distB="0" distL="114300" distR="114300" simplePos="0" relativeHeight="251665920" behindDoc="1" locked="0" layoutInCell="1" allowOverlap="1" wp14:anchorId="18732CE0" wp14:editId="158D443A">
            <wp:simplePos x="0" y="0"/>
            <wp:positionH relativeFrom="column">
              <wp:posOffset>1905</wp:posOffset>
            </wp:positionH>
            <wp:positionV relativeFrom="paragraph">
              <wp:posOffset>17780</wp:posOffset>
            </wp:positionV>
            <wp:extent cx="3724275" cy="4943475"/>
            <wp:effectExtent l="0" t="0" r="9525" b="9525"/>
            <wp:wrapTight wrapText="bothSides">
              <wp:wrapPolygon edited="0">
                <wp:start x="0" y="0"/>
                <wp:lineTo x="0" y="21558"/>
                <wp:lineTo x="21545" y="21558"/>
                <wp:lineTo x="215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494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FB5" w:rsidRDefault="001D4FB5" w:rsidP="001D4FB5">
      <w:pPr>
        <w:pStyle w:val="ListParagraph"/>
        <w:rPr>
          <w:rFonts w:ascii="Georgia" w:eastAsia="Calibri" w:hAnsi="Georgia"/>
          <w:b/>
          <w:sz w:val="20"/>
          <w:szCs w:val="20"/>
        </w:rPr>
      </w:pPr>
      <w:r>
        <w:rPr>
          <w:rFonts w:ascii="Georgia" w:hAnsi="Georgia"/>
          <w:b/>
          <w:sz w:val="20"/>
          <w:szCs w:val="20"/>
        </w:rPr>
        <w:t xml:space="preserve">1. </w:t>
      </w:r>
      <w:r w:rsidR="00253FD3" w:rsidRPr="001D4FB5">
        <w:rPr>
          <w:rFonts w:ascii="Georgia" w:hAnsi="Georgia"/>
          <w:b/>
          <w:sz w:val="20"/>
          <w:szCs w:val="20"/>
        </w:rPr>
        <w:t>Which conclusion regarding early African trade is supported by the information provided by this map?</w:t>
      </w:r>
    </w:p>
    <w:p w:rsidR="00253FD3" w:rsidRPr="001D4FB5" w:rsidRDefault="00253FD3" w:rsidP="001D4FB5">
      <w:pPr>
        <w:pStyle w:val="ListParagraph"/>
        <w:numPr>
          <w:ilvl w:val="0"/>
          <w:numId w:val="5"/>
        </w:numPr>
        <w:rPr>
          <w:rFonts w:ascii="Georgia" w:eastAsia="Calibri" w:hAnsi="Georgia"/>
          <w:b/>
          <w:sz w:val="20"/>
          <w:szCs w:val="20"/>
        </w:rPr>
      </w:pPr>
      <w:r w:rsidRPr="001D4FB5">
        <w:rPr>
          <w:rFonts w:ascii="Georgia" w:hAnsi="Georgia"/>
          <w:sz w:val="20"/>
          <w:szCs w:val="20"/>
        </w:rPr>
        <w:t>The kingdom of Zimbabwe grew</w:t>
      </w:r>
      <w:bookmarkStart w:id="0" w:name="_GoBack"/>
      <w:bookmarkEnd w:id="0"/>
      <w:r w:rsidRPr="001D4FB5">
        <w:rPr>
          <w:rFonts w:ascii="Georgia" w:hAnsi="Georgia"/>
          <w:sz w:val="20"/>
          <w:szCs w:val="20"/>
        </w:rPr>
        <w:t xml:space="preserve"> rich from trade with Egypt.</w:t>
      </w:r>
    </w:p>
    <w:p w:rsidR="00253FD3" w:rsidRPr="001D4FB5" w:rsidRDefault="00253FD3" w:rsidP="001D4FB5">
      <w:pPr>
        <w:pStyle w:val="ListParagraph"/>
        <w:numPr>
          <w:ilvl w:val="0"/>
          <w:numId w:val="5"/>
        </w:numPr>
        <w:rPr>
          <w:rFonts w:ascii="Georgia" w:hAnsi="Georgia"/>
          <w:sz w:val="20"/>
          <w:szCs w:val="20"/>
        </w:rPr>
      </w:pPr>
      <w:r w:rsidRPr="001D4FB5">
        <w:rPr>
          <w:rFonts w:ascii="Georgia" w:hAnsi="Georgia"/>
          <w:sz w:val="20"/>
          <w:szCs w:val="20"/>
        </w:rPr>
        <w:t>The kingdoms of western Africa traded with the city states of eastern Africa.</w:t>
      </w:r>
    </w:p>
    <w:p w:rsidR="00253FD3" w:rsidRPr="001D4FB5" w:rsidRDefault="00253FD3" w:rsidP="001D4FB5">
      <w:pPr>
        <w:pStyle w:val="ListParagraph"/>
        <w:numPr>
          <w:ilvl w:val="0"/>
          <w:numId w:val="5"/>
        </w:numPr>
        <w:rPr>
          <w:rFonts w:ascii="Georgia" w:hAnsi="Georgia"/>
          <w:sz w:val="20"/>
          <w:szCs w:val="20"/>
        </w:rPr>
      </w:pPr>
      <w:r w:rsidRPr="001D4FB5">
        <w:rPr>
          <w:rFonts w:ascii="Georgia" w:hAnsi="Georgia"/>
          <w:sz w:val="20"/>
          <w:szCs w:val="20"/>
        </w:rPr>
        <w:t>The Congo and Zambezi Rivers played an important role in Africa's early trade.</w:t>
      </w:r>
    </w:p>
    <w:p w:rsidR="00253FD3" w:rsidRPr="001D4FB5" w:rsidRDefault="00253FD3" w:rsidP="001D4FB5">
      <w:pPr>
        <w:pStyle w:val="ListParagraph"/>
        <w:numPr>
          <w:ilvl w:val="0"/>
          <w:numId w:val="5"/>
        </w:numPr>
        <w:rPr>
          <w:rFonts w:ascii="Georgia" w:hAnsi="Georgia"/>
          <w:sz w:val="20"/>
          <w:szCs w:val="20"/>
        </w:rPr>
      </w:pPr>
      <w:r w:rsidRPr="001D4FB5">
        <w:rPr>
          <w:rFonts w:ascii="Georgia" w:hAnsi="Georgia"/>
          <w:sz w:val="20"/>
          <w:szCs w:val="20"/>
        </w:rPr>
        <w:t xml:space="preserve">The </w:t>
      </w:r>
      <w:proofErr w:type="gramStart"/>
      <w:r w:rsidRPr="001D4FB5">
        <w:rPr>
          <w:rFonts w:ascii="Georgia" w:hAnsi="Georgia"/>
          <w:sz w:val="20"/>
          <w:szCs w:val="20"/>
        </w:rPr>
        <w:t>west</w:t>
      </w:r>
      <w:proofErr w:type="gramEnd"/>
      <w:r w:rsidRPr="001D4FB5">
        <w:rPr>
          <w:rFonts w:ascii="Georgia" w:hAnsi="Georgia"/>
          <w:sz w:val="20"/>
          <w:szCs w:val="20"/>
        </w:rPr>
        <w:t xml:space="preserve"> African kingdoms had trading contacts with the cities of the Mediterranean.</w:t>
      </w:r>
    </w:p>
    <w:p w:rsidR="001D4FB5" w:rsidRDefault="001D4FB5" w:rsidP="00DE546A">
      <w:pPr>
        <w:autoSpaceDE w:val="0"/>
        <w:autoSpaceDN w:val="0"/>
        <w:adjustRightInd w:val="0"/>
        <w:rPr>
          <w:rFonts w:ascii="NewCaledonia+NLWCCT" w:eastAsiaTheme="minorHAnsi" w:hAnsi="NewCaledonia+NLWCCT" w:cs="NewCaledonia+NLWCCT"/>
          <w:b/>
          <w:color w:val="2B2B2B"/>
          <w:sz w:val="20"/>
          <w:szCs w:val="20"/>
        </w:rPr>
      </w:pPr>
    </w:p>
    <w:p w:rsidR="00936D4B" w:rsidRPr="001D4FB5" w:rsidRDefault="00936D4B" w:rsidP="00DE546A">
      <w:pPr>
        <w:autoSpaceDE w:val="0"/>
        <w:autoSpaceDN w:val="0"/>
        <w:adjustRightInd w:val="0"/>
        <w:rPr>
          <w:rFonts w:ascii="NewCaledonia+NLWCCT" w:eastAsiaTheme="minorHAnsi" w:hAnsi="NewCaledonia+NLWCCT" w:cs="NewCaledonia+NLWCCT"/>
          <w:b/>
          <w:color w:val="2B2B2B"/>
          <w:sz w:val="20"/>
          <w:szCs w:val="20"/>
        </w:rPr>
      </w:pPr>
    </w:p>
    <w:p w:rsidR="001D4FB5" w:rsidRPr="001D4FB5" w:rsidRDefault="001D4FB5" w:rsidP="001D4FB5">
      <w:pPr>
        <w:pStyle w:val="ListParagraph"/>
        <w:rPr>
          <w:rFonts w:ascii="Georgia" w:eastAsia="Calibri" w:hAnsi="Georgia"/>
          <w:b/>
          <w:i/>
          <w:sz w:val="20"/>
          <w:szCs w:val="20"/>
        </w:rPr>
      </w:pPr>
      <w:r w:rsidRPr="001D4FB5">
        <w:rPr>
          <w:rFonts w:ascii="Georgia" w:eastAsia="Calibri" w:hAnsi="Georgia"/>
          <w:b/>
          <w:sz w:val="20"/>
          <w:szCs w:val="20"/>
        </w:rPr>
        <w:t>2.</w:t>
      </w:r>
      <w:r>
        <w:rPr>
          <w:rFonts w:ascii="Georgia" w:eastAsia="Calibri" w:hAnsi="Georgia"/>
          <w:b/>
          <w:i/>
          <w:sz w:val="20"/>
          <w:szCs w:val="20"/>
        </w:rPr>
        <w:t xml:space="preserve"> </w:t>
      </w:r>
      <w:r w:rsidRPr="001D4FB5">
        <w:rPr>
          <w:rFonts w:ascii="Georgia" w:eastAsia="Calibri" w:hAnsi="Georgia"/>
          <w:b/>
          <w:i/>
          <w:sz w:val="20"/>
          <w:szCs w:val="20"/>
        </w:rPr>
        <w:t xml:space="preserve">“. . . The King is a declared enemy of the Jews. He will not allow any to live in the city. If he hears it said that a Berber merchant frequents them or does business with them, he confiscates his goods. There are in Timbuktu numerous judges, teachers, and priests, all properly appointed by the king. He greatly honors learning. Many hand-written books imported from Barbary are also sold. There is more profit made from this commerce than from all other merchandise. . . .”   </w:t>
      </w:r>
      <w:r w:rsidRPr="001D4FB5">
        <w:rPr>
          <w:rFonts w:ascii="Georgia" w:eastAsia="Calibri" w:hAnsi="Georgia"/>
          <w:b/>
          <w:i/>
          <w:sz w:val="20"/>
          <w:szCs w:val="20"/>
        </w:rPr>
        <w:tab/>
      </w:r>
    </w:p>
    <w:p w:rsidR="001D4FB5" w:rsidRPr="001D4FB5" w:rsidRDefault="001D4FB5" w:rsidP="001D4FB5">
      <w:pPr>
        <w:rPr>
          <w:rFonts w:ascii="Georgia" w:eastAsia="Calibri" w:hAnsi="Georgia"/>
          <w:b/>
          <w:i/>
          <w:sz w:val="20"/>
          <w:szCs w:val="20"/>
        </w:rPr>
      </w:pPr>
      <w:r w:rsidRPr="001D4FB5">
        <w:rPr>
          <w:rFonts w:ascii="Georgia" w:eastAsia="Calibri" w:hAnsi="Georgia"/>
          <w:b/>
          <w:i/>
          <w:sz w:val="20"/>
          <w:szCs w:val="20"/>
        </w:rPr>
        <w:t xml:space="preserve">— Leo </w:t>
      </w:r>
      <w:proofErr w:type="spellStart"/>
      <w:r w:rsidRPr="001D4FB5">
        <w:rPr>
          <w:rFonts w:ascii="Georgia" w:eastAsia="Calibri" w:hAnsi="Georgia"/>
          <w:b/>
          <w:i/>
          <w:sz w:val="20"/>
          <w:szCs w:val="20"/>
        </w:rPr>
        <w:t>Africanus</w:t>
      </w:r>
      <w:proofErr w:type="spellEnd"/>
      <w:r w:rsidRPr="001D4FB5">
        <w:rPr>
          <w:rFonts w:ascii="Georgia" w:eastAsia="Calibri" w:hAnsi="Georgia"/>
          <w:b/>
          <w:i/>
          <w:sz w:val="20"/>
          <w:szCs w:val="20"/>
        </w:rPr>
        <w:t>, The Description of Africa</w:t>
      </w:r>
      <w:proofErr w:type="gramStart"/>
      <w:r w:rsidRPr="001D4FB5">
        <w:rPr>
          <w:rFonts w:ascii="Georgia" w:eastAsia="Calibri" w:hAnsi="Georgia"/>
          <w:b/>
          <w:i/>
          <w:sz w:val="20"/>
          <w:szCs w:val="20"/>
        </w:rPr>
        <w:t>,  1526</w:t>
      </w:r>
      <w:proofErr w:type="gramEnd"/>
    </w:p>
    <w:p w:rsidR="001D4FB5" w:rsidRPr="001D4FB5" w:rsidRDefault="001D4FB5" w:rsidP="001D4FB5">
      <w:pPr>
        <w:rPr>
          <w:rFonts w:ascii="Georgia" w:eastAsia="Calibri" w:hAnsi="Georgia"/>
          <w:sz w:val="20"/>
          <w:szCs w:val="20"/>
        </w:rPr>
      </w:pPr>
    </w:p>
    <w:p w:rsidR="001D4FB5" w:rsidRPr="001D4FB5" w:rsidRDefault="001D4FB5" w:rsidP="001D4FB5">
      <w:pPr>
        <w:rPr>
          <w:rFonts w:ascii="Georgia" w:eastAsia="Calibri" w:hAnsi="Georgia"/>
          <w:b/>
          <w:sz w:val="20"/>
          <w:szCs w:val="20"/>
        </w:rPr>
      </w:pPr>
      <w:r w:rsidRPr="001D4FB5">
        <w:rPr>
          <w:rFonts w:ascii="Georgia" w:eastAsia="Calibri" w:hAnsi="Georgia"/>
          <w:b/>
          <w:sz w:val="20"/>
          <w:szCs w:val="20"/>
        </w:rPr>
        <w:t>This passage suggests Timbuktu was a city that</w:t>
      </w:r>
    </w:p>
    <w:p w:rsidR="001D4FB5" w:rsidRPr="001D4FB5" w:rsidRDefault="001D4FB5" w:rsidP="001D4FB5">
      <w:pPr>
        <w:pStyle w:val="ListParagraph"/>
        <w:numPr>
          <w:ilvl w:val="0"/>
          <w:numId w:val="3"/>
        </w:numPr>
        <w:rPr>
          <w:rFonts w:ascii="Georgia" w:eastAsia="Calibri" w:hAnsi="Georgia"/>
          <w:sz w:val="20"/>
          <w:szCs w:val="20"/>
        </w:rPr>
      </w:pPr>
      <w:r w:rsidRPr="001D4FB5">
        <w:rPr>
          <w:rFonts w:ascii="Georgia" w:eastAsia="Calibri" w:hAnsi="Georgia"/>
          <w:sz w:val="20"/>
          <w:szCs w:val="20"/>
        </w:rPr>
        <w:t>participated frequently in war</w:t>
      </w:r>
    </w:p>
    <w:p w:rsidR="001D4FB5" w:rsidRPr="001D4FB5" w:rsidRDefault="001D4FB5" w:rsidP="001D4FB5">
      <w:pPr>
        <w:pStyle w:val="ListParagraph"/>
        <w:numPr>
          <w:ilvl w:val="0"/>
          <w:numId w:val="3"/>
        </w:numPr>
        <w:rPr>
          <w:rFonts w:ascii="Georgia" w:eastAsia="Calibri" w:hAnsi="Georgia"/>
          <w:sz w:val="20"/>
          <w:szCs w:val="20"/>
        </w:rPr>
      </w:pPr>
      <w:r w:rsidRPr="001D4FB5">
        <w:rPr>
          <w:rFonts w:ascii="Georgia" w:eastAsia="Calibri" w:hAnsi="Georgia"/>
          <w:sz w:val="20"/>
          <w:szCs w:val="20"/>
        </w:rPr>
        <w:t>emphasized literacy and trade</w:t>
      </w:r>
    </w:p>
    <w:p w:rsidR="001D4FB5" w:rsidRPr="001D4FB5" w:rsidRDefault="001D4FB5" w:rsidP="001D4FB5">
      <w:pPr>
        <w:pStyle w:val="ListParagraph"/>
        <w:numPr>
          <w:ilvl w:val="0"/>
          <w:numId w:val="3"/>
        </w:numPr>
        <w:rPr>
          <w:rFonts w:ascii="Georgia" w:eastAsia="Calibri" w:hAnsi="Georgia"/>
          <w:sz w:val="20"/>
          <w:szCs w:val="20"/>
        </w:rPr>
      </w:pPr>
      <w:r w:rsidRPr="001D4FB5">
        <w:rPr>
          <w:rFonts w:ascii="Georgia" w:eastAsia="Calibri" w:hAnsi="Georgia"/>
          <w:sz w:val="20"/>
          <w:szCs w:val="20"/>
        </w:rPr>
        <w:t>protected the human rights of all citizens</w:t>
      </w:r>
    </w:p>
    <w:p w:rsidR="001D4FB5" w:rsidRPr="001D4FB5" w:rsidRDefault="001D4FB5" w:rsidP="001D4FB5">
      <w:pPr>
        <w:pStyle w:val="ListParagraph"/>
        <w:numPr>
          <w:ilvl w:val="0"/>
          <w:numId w:val="3"/>
        </w:numPr>
        <w:rPr>
          <w:rFonts w:ascii="Georgia" w:eastAsia="Calibri" w:hAnsi="Georgia"/>
          <w:sz w:val="20"/>
          <w:szCs w:val="20"/>
        </w:rPr>
      </w:pPr>
      <w:r w:rsidRPr="001D4FB5">
        <w:rPr>
          <w:rFonts w:ascii="Georgia" w:eastAsia="Calibri" w:hAnsi="Georgia"/>
          <w:sz w:val="20"/>
          <w:szCs w:val="20"/>
        </w:rPr>
        <w:t>selected polit</w:t>
      </w:r>
      <w:r w:rsidR="00936D4B">
        <w:rPr>
          <w:rFonts w:ascii="Georgia" w:eastAsia="Calibri" w:hAnsi="Georgia"/>
          <w:sz w:val="20"/>
          <w:szCs w:val="20"/>
        </w:rPr>
        <w:t xml:space="preserve">ical leaders through democratic   </w:t>
      </w:r>
      <w:r w:rsidRPr="001D4FB5">
        <w:rPr>
          <w:rFonts w:ascii="Georgia" w:eastAsia="Calibri" w:hAnsi="Georgia"/>
          <w:sz w:val="20"/>
          <w:szCs w:val="20"/>
        </w:rPr>
        <w:t>elections</w:t>
      </w:r>
    </w:p>
    <w:p w:rsidR="001D4FB5" w:rsidRPr="00C35671" w:rsidRDefault="001D4FB5" w:rsidP="00DE546A">
      <w:pPr>
        <w:autoSpaceDE w:val="0"/>
        <w:autoSpaceDN w:val="0"/>
        <w:adjustRightInd w:val="0"/>
        <w:rPr>
          <w:rFonts w:ascii="NewCaledonia+NLWCCT" w:eastAsiaTheme="minorHAnsi" w:hAnsi="NewCaledonia+NLWCCT" w:cs="NewCaledonia+NLWCCT"/>
          <w:b/>
          <w:color w:val="2B2B2B"/>
          <w:sz w:val="22"/>
          <w:szCs w:val="22"/>
        </w:rPr>
      </w:pPr>
    </w:p>
    <w:sectPr w:rsidR="001D4FB5" w:rsidRPr="00C35671" w:rsidSect="00253FD3">
      <w:pgSz w:w="12240" w:h="20160" w:code="5"/>
      <w:pgMar w:top="288"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Caledonia+WTFOKV">
    <w:panose1 w:val="00000000000000000000"/>
    <w:charset w:val="00"/>
    <w:family w:val="auto"/>
    <w:notTrueType/>
    <w:pitch w:val="default"/>
    <w:sig w:usb0="00000003" w:usb1="00000000" w:usb2="00000000" w:usb3="00000000" w:csb0="00000001" w:csb1="00000000"/>
  </w:font>
  <w:font w:name="Helvetica+OAJLYF">
    <w:panose1 w:val="00000000000000000000"/>
    <w:charset w:val="00"/>
    <w:family w:val="auto"/>
    <w:notTrueType/>
    <w:pitch w:val="default"/>
    <w:sig w:usb0="00000003" w:usb1="00000000" w:usb2="00000000" w:usb3="00000000" w:csb0="00000001" w:csb1="00000000"/>
  </w:font>
  <w:font w:name="NewCaledonia+WFRUSF">
    <w:panose1 w:val="00000000000000000000"/>
    <w:charset w:val="00"/>
    <w:family w:val="auto"/>
    <w:notTrueType/>
    <w:pitch w:val="default"/>
    <w:sig w:usb0="00000003" w:usb1="00000000" w:usb2="00000000" w:usb3="00000000" w:csb0="00000001" w:csb1="00000000"/>
  </w:font>
  <w:font w:name="NewCaledonia+YGRVWG">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WDTMEP">
    <w:panose1 w:val="00000000000000000000"/>
    <w:charset w:val="00"/>
    <w:family w:val="auto"/>
    <w:notTrueType/>
    <w:pitch w:val="default"/>
    <w:sig w:usb0="00000003" w:usb1="00000000" w:usb2="00000000" w:usb3="00000000" w:csb0="00000001" w:csb1="00000000"/>
  </w:font>
  <w:font w:name="NewCaledonia+NLWCCT">
    <w:panose1 w:val="00000000000000000000"/>
    <w:charset w:val="00"/>
    <w:family w:val="auto"/>
    <w:notTrueType/>
    <w:pitch w:val="default"/>
    <w:sig w:usb0="00000003" w:usb1="00000000" w:usb2="00000000" w:usb3="00000000" w:csb0="00000001" w:csb1="00000000"/>
  </w:font>
  <w:font w:name="HelveticaNeue+XWUHET">
    <w:panose1 w:val="00000000000000000000"/>
    <w:charset w:val="00"/>
    <w:family w:val="auto"/>
    <w:notTrueType/>
    <w:pitch w:val="default"/>
    <w:sig w:usb0="00000003" w:usb1="00000000" w:usb2="00000000" w:usb3="00000000" w:csb0="00000001" w:csb1="00000000"/>
  </w:font>
  <w:font w:name="HelveticaNeue-Italic+CAYVM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4708"/>
    <w:multiLevelType w:val="hybridMultilevel"/>
    <w:tmpl w:val="A7945332"/>
    <w:lvl w:ilvl="0" w:tplc="D6DC5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75B85"/>
    <w:multiLevelType w:val="hybridMultilevel"/>
    <w:tmpl w:val="69BCB99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176CD"/>
    <w:multiLevelType w:val="hybridMultilevel"/>
    <w:tmpl w:val="D14E2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5D322F"/>
    <w:multiLevelType w:val="hybridMultilevel"/>
    <w:tmpl w:val="B6CAE404"/>
    <w:lvl w:ilvl="0" w:tplc="EE84C5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05363"/>
    <w:multiLevelType w:val="hybridMultilevel"/>
    <w:tmpl w:val="74B81338"/>
    <w:lvl w:ilvl="0" w:tplc="63ECB5FC">
      <w:start w:val="1"/>
      <w:numFmt w:val="decimal"/>
      <w:lvlText w:val="%1."/>
      <w:lvlJc w:val="left"/>
      <w:pPr>
        <w:ind w:left="36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7F"/>
    <w:rsid w:val="00052214"/>
    <w:rsid w:val="000D662C"/>
    <w:rsid w:val="001D4FB5"/>
    <w:rsid w:val="00253FD3"/>
    <w:rsid w:val="003D26AF"/>
    <w:rsid w:val="00442F85"/>
    <w:rsid w:val="005233D9"/>
    <w:rsid w:val="00547CF3"/>
    <w:rsid w:val="005B7A91"/>
    <w:rsid w:val="00687042"/>
    <w:rsid w:val="006E41A0"/>
    <w:rsid w:val="00813B6E"/>
    <w:rsid w:val="00821769"/>
    <w:rsid w:val="00936D4B"/>
    <w:rsid w:val="00974F69"/>
    <w:rsid w:val="00A52182"/>
    <w:rsid w:val="00BF6167"/>
    <w:rsid w:val="00C35671"/>
    <w:rsid w:val="00C42E84"/>
    <w:rsid w:val="00CA217F"/>
    <w:rsid w:val="00D10070"/>
    <w:rsid w:val="00D479CC"/>
    <w:rsid w:val="00DB60C2"/>
    <w:rsid w:val="00DE546A"/>
    <w:rsid w:val="00F3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7F"/>
    <w:pPr>
      <w:ind w:left="720"/>
      <w:contextualSpacing/>
    </w:pPr>
  </w:style>
  <w:style w:type="paragraph" w:styleId="BalloonText">
    <w:name w:val="Balloon Text"/>
    <w:basedOn w:val="Normal"/>
    <w:link w:val="BalloonTextChar"/>
    <w:uiPriority w:val="99"/>
    <w:semiHidden/>
    <w:unhideWhenUsed/>
    <w:rsid w:val="00CA217F"/>
    <w:rPr>
      <w:rFonts w:ascii="Tahoma" w:hAnsi="Tahoma" w:cs="Tahoma"/>
      <w:sz w:val="16"/>
      <w:szCs w:val="16"/>
    </w:rPr>
  </w:style>
  <w:style w:type="character" w:customStyle="1" w:styleId="BalloonTextChar">
    <w:name w:val="Balloon Text Char"/>
    <w:basedOn w:val="DefaultParagraphFont"/>
    <w:link w:val="BalloonText"/>
    <w:uiPriority w:val="99"/>
    <w:semiHidden/>
    <w:rsid w:val="00CA217F"/>
    <w:rPr>
      <w:rFonts w:ascii="Tahoma" w:eastAsia="Times New Roman" w:hAnsi="Tahoma" w:cs="Tahoma"/>
      <w:sz w:val="16"/>
      <w:szCs w:val="16"/>
    </w:rPr>
  </w:style>
  <w:style w:type="paragraph" w:styleId="NormalWeb">
    <w:name w:val="Normal (Web)"/>
    <w:basedOn w:val="Normal"/>
    <w:uiPriority w:val="99"/>
    <w:unhideWhenUsed/>
    <w:rsid w:val="005233D9"/>
    <w:pPr>
      <w:spacing w:before="100" w:beforeAutospacing="1" w:after="100" w:afterAutospacing="1"/>
    </w:pPr>
  </w:style>
  <w:style w:type="table" w:styleId="TableGrid">
    <w:name w:val="Table Grid"/>
    <w:basedOn w:val="TableNormal"/>
    <w:uiPriority w:val="59"/>
    <w:rsid w:val="00D1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7F"/>
    <w:pPr>
      <w:ind w:left="720"/>
      <w:contextualSpacing/>
    </w:pPr>
  </w:style>
  <w:style w:type="paragraph" w:styleId="BalloonText">
    <w:name w:val="Balloon Text"/>
    <w:basedOn w:val="Normal"/>
    <w:link w:val="BalloonTextChar"/>
    <w:uiPriority w:val="99"/>
    <w:semiHidden/>
    <w:unhideWhenUsed/>
    <w:rsid w:val="00CA217F"/>
    <w:rPr>
      <w:rFonts w:ascii="Tahoma" w:hAnsi="Tahoma" w:cs="Tahoma"/>
      <w:sz w:val="16"/>
      <w:szCs w:val="16"/>
    </w:rPr>
  </w:style>
  <w:style w:type="character" w:customStyle="1" w:styleId="BalloonTextChar">
    <w:name w:val="Balloon Text Char"/>
    <w:basedOn w:val="DefaultParagraphFont"/>
    <w:link w:val="BalloonText"/>
    <w:uiPriority w:val="99"/>
    <w:semiHidden/>
    <w:rsid w:val="00CA217F"/>
    <w:rPr>
      <w:rFonts w:ascii="Tahoma" w:eastAsia="Times New Roman" w:hAnsi="Tahoma" w:cs="Tahoma"/>
      <w:sz w:val="16"/>
      <w:szCs w:val="16"/>
    </w:rPr>
  </w:style>
  <w:style w:type="paragraph" w:styleId="NormalWeb">
    <w:name w:val="Normal (Web)"/>
    <w:basedOn w:val="Normal"/>
    <w:uiPriority w:val="99"/>
    <w:unhideWhenUsed/>
    <w:rsid w:val="005233D9"/>
    <w:pPr>
      <w:spacing w:before="100" w:beforeAutospacing="1" w:after="100" w:afterAutospacing="1"/>
    </w:pPr>
  </w:style>
  <w:style w:type="table" w:styleId="TableGrid">
    <w:name w:val="Table Grid"/>
    <w:basedOn w:val="TableNormal"/>
    <w:uiPriority w:val="59"/>
    <w:rsid w:val="00D1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4797">
      <w:bodyDiv w:val="1"/>
      <w:marLeft w:val="0"/>
      <w:marRight w:val="0"/>
      <w:marTop w:val="0"/>
      <w:marBottom w:val="0"/>
      <w:divBdr>
        <w:top w:val="none" w:sz="0" w:space="0" w:color="auto"/>
        <w:left w:val="none" w:sz="0" w:space="0" w:color="auto"/>
        <w:bottom w:val="none" w:sz="0" w:space="0" w:color="auto"/>
        <w:right w:val="none" w:sz="0" w:space="0" w:color="auto"/>
      </w:divBdr>
      <w:divsChild>
        <w:div w:id="84111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8D84-6BAB-4659-BE27-97483045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4E0FDAA2</Template>
  <TotalTime>17</TotalTime>
  <Pages>2</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2018-05-14T12:22:00Z</cp:lastPrinted>
  <dcterms:created xsi:type="dcterms:W3CDTF">2019-04-10T11:55:00Z</dcterms:created>
  <dcterms:modified xsi:type="dcterms:W3CDTF">2019-04-29T11:35:00Z</dcterms:modified>
</cp:coreProperties>
</file>